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66016" w14:textId="77777777" w:rsidR="00F471CC" w:rsidRDefault="00F471CC" w:rsidP="007C2D71">
      <w:pPr>
        <w:spacing w:after="0"/>
        <w:jc w:val="center"/>
        <w:rPr>
          <w:b/>
          <w:bCs/>
          <w:i/>
          <w:iCs/>
          <w:sz w:val="36"/>
          <w:szCs w:val="36"/>
        </w:rPr>
      </w:pPr>
      <w:r>
        <w:rPr>
          <w:noProof/>
        </w:rPr>
        <w:drawing>
          <wp:anchor distT="0" distB="0" distL="114300" distR="114300" simplePos="0" relativeHeight="251661312" behindDoc="0" locked="0" layoutInCell="1" allowOverlap="1" wp14:anchorId="074761EF" wp14:editId="5884CEC9">
            <wp:simplePos x="0" y="0"/>
            <wp:positionH relativeFrom="column">
              <wp:posOffset>3643630</wp:posOffset>
            </wp:positionH>
            <wp:positionV relativeFrom="paragraph">
              <wp:posOffset>-366395</wp:posOffset>
            </wp:positionV>
            <wp:extent cx="2695575" cy="2695575"/>
            <wp:effectExtent l="0" t="0" r="9525"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79FDE15D" wp14:editId="1BBB9FA7">
            <wp:simplePos x="0" y="0"/>
            <wp:positionH relativeFrom="column">
              <wp:posOffset>-337820</wp:posOffset>
            </wp:positionH>
            <wp:positionV relativeFrom="paragraph">
              <wp:posOffset>-442595</wp:posOffset>
            </wp:positionV>
            <wp:extent cx="1838325" cy="2641369"/>
            <wp:effectExtent l="0" t="0" r="0" b="698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3880" cy="264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610AC7" w14:textId="77777777" w:rsidR="00F471CC" w:rsidRDefault="00F471CC" w:rsidP="007C2D71">
      <w:pPr>
        <w:spacing w:after="0"/>
        <w:jc w:val="center"/>
        <w:rPr>
          <w:b/>
          <w:bCs/>
          <w:i/>
          <w:iCs/>
          <w:sz w:val="36"/>
          <w:szCs w:val="36"/>
        </w:rPr>
      </w:pPr>
    </w:p>
    <w:p w14:paraId="36E74584" w14:textId="77777777" w:rsidR="00F471CC" w:rsidRDefault="00F471CC" w:rsidP="007C2D71">
      <w:pPr>
        <w:spacing w:after="0"/>
        <w:jc w:val="center"/>
        <w:rPr>
          <w:b/>
          <w:bCs/>
          <w:i/>
          <w:iCs/>
          <w:sz w:val="36"/>
          <w:szCs w:val="36"/>
        </w:rPr>
      </w:pPr>
    </w:p>
    <w:p w14:paraId="6162AEE5" w14:textId="77777777" w:rsidR="00F471CC" w:rsidRDefault="00F471CC" w:rsidP="007C2D71">
      <w:pPr>
        <w:spacing w:after="0"/>
        <w:jc w:val="center"/>
        <w:rPr>
          <w:b/>
          <w:bCs/>
          <w:i/>
          <w:iCs/>
          <w:sz w:val="36"/>
          <w:szCs w:val="36"/>
        </w:rPr>
      </w:pPr>
    </w:p>
    <w:p w14:paraId="21DC6E25" w14:textId="77777777" w:rsidR="00F471CC" w:rsidRDefault="00F471CC" w:rsidP="007C2D71">
      <w:pPr>
        <w:spacing w:after="0"/>
        <w:jc w:val="center"/>
        <w:rPr>
          <w:b/>
          <w:bCs/>
          <w:i/>
          <w:iCs/>
          <w:sz w:val="36"/>
          <w:szCs w:val="36"/>
        </w:rPr>
      </w:pPr>
    </w:p>
    <w:p w14:paraId="207A4AF3" w14:textId="77777777" w:rsidR="00F471CC" w:rsidRDefault="00F471CC" w:rsidP="007C2D71">
      <w:pPr>
        <w:spacing w:after="0"/>
        <w:jc w:val="center"/>
        <w:rPr>
          <w:b/>
          <w:bCs/>
          <w:i/>
          <w:iCs/>
          <w:sz w:val="36"/>
          <w:szCs w:val="36"/>
        </w:rPr>
      </w:pPr>
    </w:p>
    <w:p w14:paraId="0E9A0706" w14:textId="77777777" w:rsidR="00F471CC" w:rsidRDefault="00F471CC" w:rsidP="007C2D71">
      <w:pPr>
        <w:spacing w:after="0"/>
        <w:jc w:val="center"/>
        <w:rPr>
          <w:b/>
          <w:bCs/>
          <w:i/>
          <w:iCs/>
          <w:sz w:val="36"/>
          <w:szCs w:val="36"/>
        </w:rPr>
      </w:pPr>
    </w:p>
    <w:p w14:paraId="460C343E" w14:textId="77777777" w:rsidR="00F471CC" w:rsidRDefault="00F471CC" w:rsidP="007C2D71">
      <w:pPr>
        <w:spacing w:after="0"/>
        <w:jc w:val="center"/>
        <w:rPr>
          <w:b/>
          <w:bCs/>
          <w:i/>
          <w:iCs/>
          <w:sz w:val="36"/>
          <w:szCs w:val="36"/>
        </w:rPr>
      </w:pPr>
    </w:p>
    <w:p w14:paraId="5D3CF7CD" w14:textId="77777777" w:rsidR="00F471CC" w:rsidRDefault="00F471CC" w:rsidP="007C2D71">
      <w:pPr>
        <w:spacing w:after="0"/>
        <w:jc w:val="center"/>
        <w:rPr>
          <w:b/>
          <w:bCs/>
          <w:i/>
          <w:iCs/>
          <w:sz w:val="36"/>
          <w:szCs w:val="36"/>
        </w:rPr>
      </w:pPr>
    </w:p>
    <w:p w14:paraId="06FB660B" w14:textId="77777777" w:rsidR="002C6839" w:rsidRPr="00A24AAC" w:rsidRDefault="00A24AAC" w:rsidP="00A576FD">
      <w:pPr>
        <w:shd w:val="clear" w:color="auto" w:fill="E2EFD9" w:themeFill="accent6" w:themeFillTint="33"/>
        <w:spacing w:after="0"/>
        <w:jc w:val="center"/>
        <w:rPr>
          <w:b/>
          <w:bCs/>
          <w:i/>
          <w:iCs/>
          <w:sz w:val="36"/>
          <w:szCs w:val="36"/>
        </w:rPr>
      </w:pPr>
      <w:r w:rsidRPr="00A24AAC">
        <w:rPr>
          <w:b/>
          <w:bCs/>
          <w:i/>
          <w:iCs/>
          <w:sz w:val="36"/>
          <w:szCs w:val="36"/>
        </w:rPr>
        <w:t xml:space="preserve">Bureau </w:t>
      </w:r>
      <w:r w:rsidR="00F471CC">
        <w:rPr>
          <w:b/>
          <w:bCs/>
          <w:i/>
          <w:iCs/>
          <w:sz w:val="36"/>
          <w:szCs w:val="36"/>
        </w:rPr>
        <w:t>Travaux Publics</w:t>
      </w:r>
    </w:p>
    <w:p w14:paraId="75865D0E" w14:textId="522635D8" w:rsidR="00A24AAC" w:rsidRDefault="00B54C84" w:rsidP="00A576FD">
      <w:pPr>
        <w:shd w:val="clear" w:color="auto" w:fill="E2EFD9" w:themeFill="accent6" w:themeFillTint="33"/>
        <w:spacing w:after="0"/>
        <w:jc w:val="center"/>
        <w:rPr>
          <w:b/>
          <w:bCs/>
          <w:i/>
          <w:iCs/>
          <w:sz w:val="36"/>
          <w:szCs w:val="36"/>
        </w:rPr>
      </w:pPr>
      <w:r>
        <w:rPr>
          <w:b/>
          <w:bCs/>
          <w:i/>
          <w:iCs/>
          <w:sz w:val="36"/>
          <w:szCs w:val="36"/>
        </w:rPr>
        <w:t>Compte-rendu</w:t>
      </w:r>
      <w:r w:rsidR="00A576FD">
        <w:rPr>
          <w:b/>
          <w:bCs/>
          <w:i/>
          <w:iCs/>
          <w:sz w:val="36"/>
          <w:szCs w:val="36"/>
        </w:rPr>
        <w:t xml:space="preserve"> </w:t>
      </w:r>
      <w:r w:rsidR="00A24AAC" w:rsidRPr="00A24AAC">
        <w:rPr>
          <w:b/>
          <w:bCs/>
          <w:i/>
          <w:iCs/>
          <w:sz w:val="36"/>
          <w:szCs w:val="36"/>
        </w:rPr>
        <w:t xml:space="preserve">du </w:t>
      </w:r>
      <w:r w:rsidR="00CB554A">
        <w:rPr>
          <w:b/>
          <w:bCs/>
          <w:i/>
          <w:iCs/>
          <w:sz w:val="36"/>
          <w:szCs w:val="36"/>
        </w:rPr>
        <w:t>0</w:t>
      </w:r>
      <w:r w:rsidR="008C6920">
        <w:rPr>
          <w:b/>
          <w:bCs/>
          <w:i/>
          <w:iCs/>
          <w:sz w:val="36"/>
          <w:szCs w:val="36"/>
        </w:rPr>
        <w:t>6</w:t>
      </w:r>
      <w:r w:rsidR="00F471CC">
        <w:rPr>
          <w:b/>
          <w:bCs/>
          <w:i/>
          <w:iCs/>
          <w:sz w:val="36"/>
          <w:szCs w:val="36"/>
        </w:rPr>
        <w:t>/</w:t>
      </w:r>
      <w:r w:rsidR="008C6920">
        <w:rPr>
          <w:b/>
          <w:bCs/>
          <w:i/>
          <w:iCs/>
          <w:sz w:val="36"/>
          <w:szCs w:val="36"/>
        </w:rPr>
        <w:t>12</w:t>
      </w:r>
      <w:r w:rsidR="00CB554A">
        <w:rPr>
          <w:b/>
          <w:bCs/>
          <w:i/>
          <w:iCs/>
          <w:sz w:val="36"/>
          <w:szCs w:val="36"/>
        </w:rPr>
        <w:t>/</w:t>
      </w:r>
      <w:r w:rsidR="00F471CC">
        <w:rPr>
          <w:b/>
          <w:bCs/>
          <w:i/>
          <w:iCs/>
          <w:sz w:val="36"/>
          <w:szCs w:val="36"/>
        </w:rPr>
        <w:t>2022</w:t>
      </w:r>
    </w:p>
    <w:p w14:paraId="3EACD09B" w14:textId="77777777" w:rsidR="00F471CC" w:rsidRDefault="00F471CC" w:rsidP="00A24AAC">
      <w:pPr>
        <w:spacing w:after="0"/>
        <w:rPr>
          <w:b/>
          <w:bCs/>
          <w:i/>
          <w:iCs/>
        </w:rPr>
      </w:pPr>
    </w:p>
    <w:p w14:paraId="06CBA128" w14:textId="4A5727BE" w:rsidR="00F471CC" w:rsidRDefault="00F471CC" w:rsidP="00A24AAC">
      <w:pPr>
        <w:spacing w:after="0"/>
        <w:rPr>
          <w:b/>
          <w:bCs/>
          <w:i/>
          <w:iCs/>
        </w:rPr>
      </w:pPr>
      <w:r>
        <w:rPr>
          <w:b/>
          <w:bCs/>
          <w:i/>
          <w:iCs/>
        </w:rPr>
        <w:t>Sous la présidence de : Michel PERILLAT</w:t>
      </w:r>
    </w:p>
    <w:p w14:paraId="079E69CE" w14:textId="77777777" w:rsidR="00B54C84" w:rsidRDefault="00B54C84" w:rsidP="00A24AAC">
      <w:pPr>
        <w:spacing w:after="0"/>
        <w:rPr>
          <w:b/>
          <w:bCs/>
          <w:i/>
          <w:iCs/>
          <w:u w:val="single"/>
        </w:rPr>
      </w:pPr>
    </w:p>
    <w:p w14:paraId="0C9C8D3A" w14:textId="0DAED7ED" w:rsidR="00B54C84" w:rsidRDefault="00B54C84" w:rsidP="00A24AAC">
      <w:pPr>
        <w:spacing w:after="0"/>
        <w:rPr>
          <w:b/>
          <w:bCs/>
          <w:i/>
          <w:iCs/>
        </w:rPr>
      </w:pPr>
      <w:r w:rsidRPr="00B54C84">
        <w:rPr>
          <w:b/>
          <w:bCs/>
          <w:i/>
          <w:iCs/>
          <w:u w:val="single"/>
        </w:rPr>
        <w:t>Présents</w:t>
      </w:r>
      <w:r>
        <w:rPr>
          <w:b/>
          <w:bCs/>
          <w:i/>
          <w:iCs/>
        </w:rPr>
        <w:t> :</w:t>
      </w:r>
    </w:p>
    <w:p w14:paraId="47CFEF1B" w14:textId="191BD4A4" w:rsidR="00B54C84" w:rsidRDefault="00B54C84" w:rsidP="00A24AAC">
      <w:pPr>
        <w:spacing w:after="0"/>
      </w:pPr>
      <w:r w:rsidRPr="00B54C84">
        <w:t>Voir feuille d’émargement</w:t>
      </w:r>
      <w:r w:rsidR="00FF7285">
        <w:t xml:space="preserve"> jointe</w:t>
      </w:r>
    </w:p>
    <w:p w14:paraId="3A7AA23D" w14:textId="77777777" w:rsidR="00B54C84" w:rsidRPr="00B54C84" w:rsidRDefault="00B54C84" w:rsidP="00A24AAC">
      <w:pPr>
        <w:spacing w:after="0"/>
      </w:pPr>
    </w:p>
    <w:p w14:paraId="4CF21CA6" w14:textId="65D57E32" w:rsidR="00F471CC" w:rsidRDefault="00B54C84" w:rsidP="00A24AAC">
      <w:pPr>
        <w:spacing w:after="0"/>
        <w:rPr>
          <w:b/>
          <w:bCs/>
          <w:i/>
          <w:iCs/>
        </w:rPr>
      </w:pPr>
      <w:r w:rsidRPr="00B54C84">
        <w:rPr>
          <w:b/>
          <w:bCs/>
          <w:i/>
          <w:iCs/>
          <w:u w:val="single"/>
        </w:rPr>
        <w:t>Rappel de l’ordre du jour</w:t>
      </w:r>
      <w:r>
        <w:rPr>
          <w:b/>
          <w:bCs/>
          <w:i/>
          <w:iCs/>
        </w:rPr>
        <w:t> :</w:t>
      </w:r>
    </w:p>
    <w:p w14:paraId="457E157F" w14:textId="17016913" w:rsidR="006C29D5" w:rsidRPr="00B54C84" w:rsidRDefault="008C6920" w:rsidP="008C6920">
      <w:pPr>
        <w:pStyle w:val="Paragraphedeliste"/>
        <w:numPr>
          <w:ilvl w:val="0"/>
          <w:numId w:val="34"/>
        </w:numPr>
        <w:jc w:val="both"/>
        <w:rPr>
          <w:b/>
          <w:bCs/>
          <w:i/>
          <w:iCs/>
          <w:sz w:val="24"/>
          <w:szCs w:val="24"/>
        </w:rPr>
      </w:pPr>
      <w:r w:rsidRPr="00B54C84">
        <w:rPr>
          <w:b/>
          <w:bCs/>
          <w:i/>
          <w:iCs/>
          <w:sz w:val="24"/>
          <w:szCs w:val="24"/>
        </w:rPr>
        <w:t>Préparation Bureau TP – BE de jeudi 8 décembre</w:t>
      </w:r>
    </w:p>
    <w:p w14:paraId="4D083830" w14:textId="0F779E77" w:rsidR="008C6920" w:rsidRPr="00B54C84" w:rsidRDefault="008C6920" w:rsidP="008C6920">
      <w:pPr>
        <w:pStyle w:val="Paragraphedeliste"/>
        <w:numPr>
          <w:ilvl w:val="0"/>
          <w:numId w:val="34"/>
        </w:numPr>
        <w:jc w:val="both"/>
        <w:rPr>
          <w:b/>
          <w:bCs/>
          <w:i/>
          <w:iCs/>
          <w:sz w:val="24"/>
          <w:szCs w:val="24"/>
        </w:rPr>
      </w:pPr>
      <w:r w:rsidRPr="00B54C84">
        <w:rPr>
          <w:b/>
          <w:bCs/>
          <w:i/>
          <w:iCs/>
          <w:sz w:val="24"/>
          <w:szCs w:val="24"/>
        </w:rPr>
        <w:t>Débriefing rencontre avec les carriers du mardi 29/11/2022</w:t>
      </w:r>
    </w:p>
    <w:p w14:paraId="545AC563" w14:textId="13D19D2C" w:rsidR="008C6920" w:rsidRPr="00B54C84" w:rsidRDefault="008C6920" w:rsidP="008C6920">
      <w:pPr>
        <w:pStyle w:val="Paragraphedeliste"/>
        <w:numPr>
          <w:ilvl w:val="0"/>
          <w:numId w:val="34"/>
        </w:numPr>
        <w:jc w:val="both"/>
        <w:rPr>
          <w:b/>
          <w:bCs/>
          <w:i/>
          <w:iCs/>
          <w:sz w:val="24"/>
          <w:szCs w:val="24"/>
        </w:rPr>
      </w:pPr>
      <w:r w:rsidRPr="00B54C84">
        <w:rPr>
          <w:b/>
          <w:bCs/>
          <w:i/>
          <w:iCs/>
          <w:sz w:val="24"/>
          <w:szCs w:val="24"/>
        </w:rPr>
        <w:t>Actions 2023</w:t>
      </w:r>
    </w:p>
    <w:p w14:paraId="18F53875" w14:textId="4DA2269E" w:rsidR="008C6920" w:rsidRPr="00B54C84" w:rsidRDefault="008C6920" w:rsidP="008C6920">
      <w:pPr>
        <w:pStyle w:val="Paragraphedeliste"/>
        <w:numPr>
          <w:ilvl w:val="0"/>
          <w:numId w:val="34"/>
        </w:numPr>
        <w:jc w:val="both"/>
        <w:rPr>
          <w:b/>
          <w:bCs/>
          <w:i/>
          <w:iCs/>
          <w:sz w:val="24"/>
          <w:szCs w:val="24"/>
        </w:rPr>
      </w:pPr>
      <w:r w:rsidRPr="00B54C84">
        <w:rPr>
          <w:b/>
          <w:bCs/>
          <w:i/>
          <w:iCs/>
          <w:sz w:val="24"/>
          <w:szCs w:val="24"/>
        </w:rPr>
        <w:t xml:space="preserve">Désignation d’un représentant du Bureau TP </w:t>
      </w:r>
      <w:r w:rsidR="008B7875">
        <w:rPr>
          <w:b/>
          <w:bCs/>
          <w:i/>
          <w:iCs/>
          <w:sz w:val="24"/>
          <w:szCs w:val="24"/>
        </w:rPr>
        <w:t>aux réunions publiques</w:t>
      </w:r>
    </w:p>
    <w:p w14:paraId="3AF9A73F" w14:textId="6EE6DE1C" w:rsidR="008C6920" w:rsidRDefault="008C6920" w:rsidP="008C6920">
      <w:pPr>
        <w:pStyle w:val="Paragraphedeliste"/>
        <w:numPr>
          <w:ilvl w:val="0"/>
          <w:numId w:val="34"/>
        </w:numPr>
        <w:jc w:val="both"/>
        <w:rPr>
          <w:b/>
          <w:bCs/>
          <w:i/>
          <w:iCs/>
          <w:sz w:val="24"/>
          <w:szCs w:val="24"/>
        </w:rPr>
      </w:pPr>
      <w:r w:rsidRPr="00B54C84">
        <w:rPr>
          <w:b/>
          <w:bCs/>
          <w:i/>
          <w:iCs/>
          <w:sz w:val="24"/>
          <w:szCs w:val="24"/>
        </w:rPr>
        <w:t>Questions diverses</w:t>
      </w:r>
    </w:p>
    <w:p w14:paraId="718892A9" w14:textId="59F644FF" w:rsidR="0076550F" w:rsidRDefault="0078340C" w:rsidP="0078340C">
      <w:pPr>
        <w:pStyle w:val="Titre2"/>
      </w:pPr>
      <w:r>
        <w:t>Préparation du Bureau TP de jeudi 8/12 :</w:t>
      </w:r>
    </w:p>
    <w:p w14:paraId="2B5B4148" w14:textId="77777777" w:rsidR="00DF032F" w:rsidRDefault="0078340C" w:rsidP="00DF032F">
      <w:pPr>
        <w:pStyle w:val="Titre3"/>
      </w:pPr>
      <w:r>
        <w:t xml:space="preserve">Participation : </w:t>
      </w:r>
    </w:p>
    <w:p w14:paraId="59F06DE3" w14:textId="611691F1" w:rsidR="0078340C" w:rsidRDefault="0078340C" w:rsidP="00DF032F">
      <w:pPr>
        <w:rPr>
          <w:sz w:val="24"/>
          <w:szCs w:val="24"/>
        </w:rPr>
      </w:pPr>
      <w:r w:rsidRPr="0078340C">
        <w:t xml:space="preserve">15 inscrits dont </w:t>
      </w:r>
      <w:r>
        <w:t xml:space="preserve">7 BE. </w:t>
      </w:r>
      <w:r w:rsidRPr="00F35D0A">
        <w:rPr>
          <w:b/>
          <w:bCs/>
          <w:i/>
          <w:iCs/>
        </w:rPr>
        <w:t>Serge MABOUX</w:t>
      </w:r>
      <w:r>
        <w:t xml:space="preserve"> a reçu l’invitation à sa demande. Il a confirm</w:t>
      </w:r>
      <w:r w:rsidR="003E4D75">
        <w:t>é</w:t>
      </w:r>
      <w:r>
        <w:t xml:space="preserve"> sa présence.</w:t>
      </w:r>
      <w:r w:rsidR="00DF032F">
        <w:t xml:space="preserve"> </w:t>
      </w:r>
      <w:r>
        <w:rPr>
          <w:sz w:val="24"/>
          <w:szCs w:val="24"/>
        </w:rPr>
        <w:t>Voir la liste des inscrits ci-jointe.</w:t>
      </w:r>
    </w:p>
    <w:p w14:paraId="506FD3AB" w14:textId="0F3C8863" w:rsidR="00AB0820" w:rsidRDefault="00DF032F" w:rsidP="00DF032F">
      <w:pPr>
        <w:pStyle w:val="Titre3"/>
      </w:pPr>
      <w:r>
        <w:t>Gestion des terres excavées :</w:t>
      </w:r>
      <w:r w:rsidR="00351B97">
        <w:t> </w:t>
      </w:r>
    </w:p>
    <w:p w14:paraId="2EBC7301" w14:textId="0E94CCAD" w:rsidR="00AB0820" w:rsidRDefault="00351B97" w:rsidP="0076550F">
      <w:pPr>
        <w:pStyle w:val="Paragraphedeliste"/>
        <w:numPr>
          <w:ilvl w:val="0"/>
          <w:numId w:val="35"/>
        </w:numPr>
        <w:jc w:val="both"/>
        <w:rPr>
          <w:sz w:val="24"/>
          <w:szCs w:val="24"/>
        </w:rPr>
      </w:pPr>
      <w:r w:rsidRPr="001432E0">
        <w:rPr>
          <w:b/>
          <w:bCs/>
          <w:i/>
          <w:iCs/>
          <w:sz w:val="24"/>
          <w:szCs w:val="24"/>
        </w:rPr>
        <w:t>Jessica MONDESIR</w:t>
      </w:r>
      <w:r w:rsidRPr="00AB0820">
        <w:rPr>
          <w:sz w:val="24"/>
          <w:szCs w:val="24"/>
        </w:rPr>
        <w:t xml:space="preserve"> présentera </w:t>
      </w:r>
      <w:r w:rsidR="00AB0820">
        <w:rPr>
          <w:sz w:val="24"/>
          <w:szCs w:val="24"/>
        </w:rPr>
        <w:t>la gestion des terres excavées :</w:t>
      </w:r>
    </w:p>
    <w:p w14:paraId="35968AB9" w14:textId="13220177" w:rsidR="00AB0820" w:rsidRDefault="00AB0820" w:rsidP="00AB0820">
      <w:pPr>
        <w:pStyle w:val="Paragraphedeliste"/>
        <w:numPr>
          <w:ilvl w:val="1"/>
          <w:numId w:val="35"/>
        </w:numPr>
        <w:jc w:val="both"/>
        <w:rPr>
          <w:sz w:val="24"/>
          <w:szCs w:val="24"/>
        </w:rPr>
      </w:pPr>
      <w:r w:rsidRPr="00AB0820">
        <w:rPr>
          <w:b/>
          <w:bCs/>
          <w:i/>
          <w:iCs/>
          <w:sz w:val="24"/>
          <w:szCs w:val="24"/>
        </w:rPr>
        <w:t>Valorisation</w:t>
      </w:r>
      <w:r>
        <w:rPr>
          <w:sz w:val="24"/>
          <w:szCs w:val="24"/>
        </w:rPr>
        <w:t> : démarche à 3 niveaux (nationale, locale/urbaine et spécifique au site)</w:t>
      </w:r>
    </w:p>
    <w:p w14:paraId="158EEDC4" w14:textId="1C192590" w:rsidR="00940351" w:rsidRDefault="00AB0820" w:rsidP="00940351">
      <w:pPr>
        <w:pStyle w:val="Paragraphedeliste"/>
        <w:numPr>
          <w:ilvl w:val="1"/>
          <w:numId w:val="35"/>
        </w:numPr>
        <w:jc w:val="both"/>
        <w:rPr>
          <w:sz w:val="24"/>
          <w:szCs w:val="24"/>
        </w:rPr>
      </w:pPr>
      <w:r w:rsidRPr="00AB0820">
        <w:rPr>
          <w:b/>
          <w:bCs/>
          <w:i/>
          <w:iCs/>
          <w:sz w:val="24"/>
          <w:szCs w:val="24"/>
        </w:rPr>
        <w:t>Traçabilité</w:t>
      </w:r>
      <w:r>
        <w:rPr>
          <w:sz w:val="24"/>
          <w:szCs w:val="24"/>
        </w:rPr>
        <w:t> : O</w:t>
      </w:r>
      <w:r w:rsidR="00351B97" w:rsidRPr="00AB0820">
        <w:rPr>
          <w:sz w:val="24"/>
          <w:szCs w:val="24"/>
        </w:rPr>
        <w:t xml:space="preserve">bligation </w:t>
      </w:r>
      <w:r w:rsidR="001432E0">
        <w:rPr>
          <w:sz w:val="24"/>
          <w:szCs w:val="24"/>
        </w:rPr>
        <w:t xml:space="preserve">pour les producteurs de déchets </w:t>
      </w:r>
      <w:r w:rsidR="00351B97" w:rsidRPr="00AB0820">
        <w:rPr>
          <w:sz w:val="24"/>
          <w:szCs w:val="24"/>
        </w:rPr>
        <w:t>de tenir un registre national des déchets, terres excavées et sédiments (RNDTS) au 1</w:t>
      </w:r>
      <w:r w:rsidR="00351B97" w:rsidRPr="00AB0820">
        <w:rPr>
          <w:sz w:val="24"/>
          <w:szCs w:val="24"/>
          <w:vertAlign w:val="superscript"/>
        </w:rPr>
        <w:t>er</w:t>
      </w:r>
      <w:r w:rsidR="00351B97" w:rsidRPr="00AB0820">
        <w:rPr>
          <w:sz w:val="24"/>
          <w:szCs w:val="24"/>
        </w:rPr>
        <w:t xml:space="preserve"> janvier 2023</w:t>
      </w:r>
      <w:r w:rsidR="00CE72D6" w:rsidRPr="00AB0820">
        <w:rPr>
          <w:sz w:val="24"/>
          <w:szCs w:val="24"/>
        </w:rPr>
        <w:t xml:space="preserve"> selon la loi AGEC (Anti-Gaspillage pour une Économie Circulaire)</w:t>
      </w:r>
      <w:r w:rsidR="00351B97" w:rsidRPr="00AB0820">
        <w:rPr>
          <w:sz w:val="24"/>
          <w:szCs w:val="24"/>
        </w:rPr>
        <w:t xml:space="preserve">. </w:t>
      </w:r>
    </w:p>
    <w:p w14:paraId="46F15E2F" w14:textId="09AD1469" w:rsidR="001432E0" w:rsidRPr="001432E0" w:rsidRDefault="001432E0" w:rsidP="00940351">
      <w:pPr>
        <w:pStyle w:val="Paragraphedeliste"/>
        <w:numPr>
          <w:ilvl w:val="2"/>
          <w:numId w:val="35"/>
        </w:numPr>
        <w:jc w:val="both"/>
        <w:rPr>
          <w:sz w:val="24"/>
          <w:szCs w:val="24"/>
        </w:rPr>
      </w:pPr>
      <w:r>
        <w:rPr>
          <w:sz w:val="24"/>
          <w:szCs w:val="24"/>
        </w:rPr>
        <w:t xml:space="preserve">Les entreprises de TP ne sont pas soumises à cette formalité </w:t>
      </w:r>
      <w:r w:rsidRPr="00A25DA5">
        <w:rPr>
          <w:b/>
          <w:bCs/>
          <w:i/>
          <w:iCs/>
          <w:sz w:val="24"/>
          <w:szCs w:val="24"/>
        </w:rPr>
        <w:t>sauf si elles traitent les terres</w:t>
      </w:r>
      <w:r>
        <w:rPr>
          <w:sz w:val="24"/>
          <w:szCs w:val="24"/>
        </w:rPr>
        <w:t xml:space="preserve"> (installation de stockage temporaire ou définitive, aménagement valorisant les terres). </w:t>
      </w:r>
    </w:p>
    <w:p w14:paraId="25FAD563" w14:textId="5A995226" w:rsidR="00AB0820" w:rsidRDefault="00940351" w:rsidP="00940351">
      <w:pPr>
        <w:pStyle w:val="Paragraphedeliste"/>
        <w:numPr>
          <w:ilvl w:val="2"/>
          <w:numId w:val="35"/>
        </w:numPr>
        <w:jc w:val="both"/>
        <w:rPr>
          <w:sz w:val="24"/>
          <w:szCs w:val="24"/>
        </w:rPr>
      </w:pPr>
      <w:r w:rsidRPr="00940351">
        <w:rPr>
          <w:i/>
          <w:iCs/>
          <w:sz w:val="24"/>
          <w:szCs w:val="24"/>
        </w:rPr>
        <w:lastRenderedPageBreak/>
        <w:t xml:space="preserve">Pour </w:t>
      </w:r>
      <w:r w:rsidR="007B6292" w:rsidRPr="00940351">
        <w:rPr>
          <w:sz w:val="24"/>
          <w:szCs w:val="24"/>
        </w:rPr>
        <w:t>tout mouvement de terres plus de 500m</w:t>
      </w:r>
      <w:r w:rsidR="007B6292" w:rsidRPr="00940351">
        <w:rPr>
          <w:sz w:val="24"/>
          <w:szCs w:val="24"/>
          <w:vertAlign w:val="superscript"/>
        </w:rPr>
        <w:t>3</w:t>
      </w:r>
      <w:r w:rsidR="00351B97" w:rsidRPr="00940351">
        <w:rPr>
          <w:sz w:val="24"/>
          <w:szCs w:val="24"/>
        </w:rPr>
        <w:t xml:space="preserve"> </w:t>
      </w:r>
      <w:r w:rsidR="007B6292" w:rsidRPr="00940351">
        <w:rPr>
          <w:sz w:val="24"/>
          <w:szCs w:val="24"/>
        </w:rPr>
        <w:t>ou si l’exutoire se trouve à plus de 30km.</w:t>
      </w:r>
    </w:p>
    <w:p w14:paraId="1DD2CDA9" w14:textId="43993202" w:rsidR="00CE72D6" w:rsidRPr="00DF032F" w:rsidRDefault="00DF032F" w:rsidP="00DF032F">
      <w:pPr>
        <w:pStyle w:val="Paragraphedeliste"/>
        <w:numPr>
          <w:ilvl w:val="0"/>
          <w:numId w:val="35"/>
        </w:numPr>
        <w:jc w:val="both"/>
        <w:rPr>
          <w:sz w:val="24"/>
          <w:szCs w:val="24"/>
        </w:rPr>
      </w:pPr>
      <w:r>
        <w:rPr>
          <w:i/>
          <w:iCs/>
          <w:sz w:val="24"/>
          <w:szCs w:val="24"/>
        </w:rPr>
        <w:t xml:space="preserve">Elle présentera également </w:t>
      </w:r>
      <w:r>
        <w:rPr>
          <w:sz w:val="24"/>
          <w:szCs w:val="24"/>
        </w:rPr>
        <w:t>l</w:t>
      </w:r>
      <w:r w:rsidR="00CE72D6" w:rsidRPr="00DF032F">
        <w:rPr>
          <w:sz w:val="24"/>
          <w:szCs w:val="24"/>
        </w:rPr>
        <w:t xml:space="preserve">a </w:t>
      </w:r>
      <w:r w:rsidR="00CE72D6" w:rsidRPr="001432E0">
        <w:rPr>
          <w:b/>
          <w:bCs/>
          <w:i/>
          <w:iCs/>
          <w:sz w:val="24"/>
          <w:szCs w:val="24"/>
        </w:rPr>
        <w:t>méthodologie nationale de la gestion des sites et sols pollués</w:t>
      </w:r>
      <w:r w:rsidR="00834EA3" w:rsidRPr="001432E0">
        <w:rPr>
          <w:b/>
          <w:bCs/>
          <w:i/>
          <w:iCs/>
          <w:sz w:val="24"/>
          <w:szCs w:val="24"/>
        </w:rPr>
        <w:t xml:space="preserve"> (</w:t>
      </w:r>
      <w:r w:rsidR="00834EA3" w:rsidRPr="00DF032F">
        <w:rPr>
          <w:sz w:val="24"/>
          <w:szCs w:val="24"/>
        </w:rPr>
        <w:t>SSP).</w:t>
      </w:r>
    </w:p>
    <w:p w14:paraId="7AC985EE" w14:textId="59F18408" w:rsidR="0078340C" w:rsidRDefault="00DF032F" w:rsidP="00DF032F">
      <w:pPr>
        <w:pStyle w:val="Titre3"/>
      </w:pPr>
      <w:r>
        <w:t>Ordre du jour :</w:t>
      </w:r>
    </w:p>
    <w:p w14:paraId="21631D25" w14:textId="16C519B1" w:rsidR="00DF032F" w:rsidRDefault="00E15CEB" w:rsidP="00DF032F">
      <w:pPr>
        <w:pStyle w:val="Paragraphedeliste"/>
        <w:numPr>
          <w:ilvl w:val="0"/>
          <w:numId w:val="36"/>
        </w:numPr>
      </w:pPr>
      <w:r w:rsidRPr="00E15CEB">
        <w:rPr>
          <w:u w:val="single"/>
        </w:rPr>
        <w:t>1</w:t>
      </w:r>
      <w:r w:rsidRPr="00E15CEB">
        <w:rPr>
          <w:u w:val="single"/>
          <w:vertAlign w:val="superscript"/>
        </w:rPr>
        <w:t>ère</w:t>
      </w:r>
      <w:r w:rsidRPr="00E15CEB">
        <w:rPr>
          <w:u w:val="single"/>
        </w:rPr>
        <w:t xml:space="preserve"> partie</w:t>
      </w:r>
      <w:r>
        <w:t xml:space="preserve"> : </w:t>
      </w:r>
      <w:r w:rsidR="00DF032F">
        <w:t>Gestion des terres excavées (30 + Questions/réponses)</w:t>
      </w:r>
    </w:p>
    <w:p w14:paraId="7C080820" w14:textId="40F88ED8" w:rsidR="00DF032F" w:rsidRPr="00DF032F" w:rsidRDefault="00E15CEB" w:rsidP="00DF032F">
      <w:pPr>
        <w:pStyle w:val="Paragraphedeliste"/>
        <w:numPr>
          <w:ilvl w:val="0"/>
          <w:numId w:val="36"/>
        </w:numPr>
        <w:jc w:val="both"/>
        <w:rPr>
          <w:sz w:val="24"/>
          <w:szCs w:val="24"/>
        </w:rPr>
      </w:pPr>
      <w:r w:rsidRPr="00E15CEB">
        <w:rPr>
          <w:sz w:val="24"/>
          <w:szCs w:val="24"/>
          <w:u w:val="single"/>
        </w:rPr>
        <w:t>2</w:t>
      </w:r>
      <w:r w:rsidRPr="00E15CEB">
        <w:rPr>
          <w:sz w:val="24"/>
          <w:szCs w:val="24"/>
          <w:u w:val="single"/>
          <w:vertAlign w:val="superscript"/>
        </w:rPr>
        <w:t>ème</w:t>
      </w:r>
      <w:r w:rsidRPr="00E15CEB">
        <w:rPr>
          <w:sz w:val="24"/>
          <w:szCs w:val="24"/>
          <w:u w:val="single"/>
        </w:rPr>
        <w:t xml:space="preserve"> partie</w:t>
      </w:r>
      <w:r>
        <w:rPr>
          <w:sz w:val="24"/>
          <w:szCs w:val="24"/>
        </w:rPr>
        <w:t xml:space="preserve"> : Échanges</w:t>
      </w:r>
      <w:r w:rsidR="00DF032F" w:rsidRPr="00DF032F">
        <w:rPr>
          <w:sz w:val="24"/>
          <w:szCs w:val="24"/>
        </w:rPr>
        <w:t xml:space="preserve"> avec les BE</w:t>
      </w:r>
    </w:p>
    <w:p w14:paraId="3BFEC281" w14:textId="6CF694EB" w:rsidR="00DF032F" w:rsidRDefault="00F32297" w:rsidP="00F32297">
      <w:pPr>
        <w:pStyle w:val="Titre3"/>
      </w:pPr>
      <w:r>
        <w:t>Communication aux adhérents :</w:t>
      </w:r>
    </w:p>
    <w:p w14:paraId="354D2E50" w14:textId="7BE44D0A" w:rsidR="00F32297" w:rsidRDefault="00F32297" w:rsidP="00DF032F">
      <w:pPr>
        <w:spacing w:after="0"/>
        <w:jc w:val="both"/>
        <w:rPr>
          <w:sz w:val="24"/>
          <w:szCs w:val="24"/>
        </w:rPr>
      </w:pPr>
      <w:r w:rsidRPr="009D169C">
        <w:rPr>
          <w:b/>
          <w:bCs/>
          <w:i/>
          <w:iCs/>
          <w:sz w:val="24"/>
          <w:szCs w:val="24"/>
        </w:rPr>
        <w:t>Voir les notes de la FNTP sur le sujet</w:t>
      </w:r>
      <w:r w:rsidR="0027144D">
        <w:rPr>
          <w:sz w:val="24"/>
          <w:szCs w:val="24"/>
        </w:rPr>
        <w:t> :</w:t>
      </w:r>
    </w:p>
    <w:p w14:paraId="006C67AE" w14:textId="1D8D9C2D" w:rsidR="0027144D" w:rsidRPr="009D169C" w:rsidRDefault="002D3620" w:rsidP="0027144D">
      <w:pPr>
        <w:pStyle w:val="Paragraphedeliste"/>
        <w:numPr>
          <w:ilvl w:val="0"/>
          <w:numId w:val="42"/>
        </w:numPr>
        <w:jc w:val="both"/>
        <w:rPr>
          <w:i/>
          <w:iCs/>
        </w:rPr>
      </w:pPr>
      <w:r w:rsidRPr="002D3620">
        <w:rPr>
          <w:rFonts w:ascii="Arial" w:hAnsi="Arial" w:cs="Arial"/>
          <w:b/>
          <w:bCs/>
          <w:color w:val="2E5281"/>
        </w:rPr>
        <w:t>5/04/2022</w:t>
      </w:r>
      <w:r>
        <w:rPr>
          <w:rFonts w:ascii="Arial" w:hAnsi="Arial" w:cs="Arial"/>
          <w:i/>
          <w:iCs/>
          <w:color w:val="2E5281"/>
        </w:rPr>
        <w:t xml:space="preserve"> : </w:t>
      </w:r>
      <w:hyperlink r:id="rId9" w:history="1">
        <w:r w:rsidR="0027144D" w:rsidRPr="0027144D">
          <w:rPr>
            <w:rStyle w:val="Lienhypertexte"/>
            <w:rFonts w:ascii="Arial" w:hAnsi="Arial" w:cs="Arial"/>
            <w:i/>
            <w:iCs/>
          </w:rPr>
          <w:t>Traçabilité des terres et sédiments : l’obligation reportée au 1er janvier 2023</w:t>
        </w:r>
      </w:hyperlink>
    </w:p>
    <w:p w14:paraId="5CAD3B1E" w14:textId="03FC3C38" w:rsidR="009D169C" w:rsidRPr="009D169C" w:rsidRDefault="009D169C" w:rsidP="009D169C">
      <w:pPr>
        <w:pStyle w:val="Paragraphedeliste"/>
        <w:numPr>
          <w:ilvl w:val="0"/>
          <w:numId w:val="42"/>
        </w:numPr>
        <w:outlineLvl w:val="0"/>
        <w:rPr>
          <w:rFonts w:ascii="Arial" w:eastAsia="Times New Roman" w:hAnsi="Arial" w:cs="Arial"/>
          <w:color w:val="2E5281"/>
          <w:kern w:val="36"/>
          <w:lang w:eastAsia="fr-FR"/>
        </w:rPr>
      </w:pPr>
      <w:r w:rsidRPr="009D169C">
        <w:rPr>
          <w:rFonts w:ascii="Arial" w:eastAsia="Times New Roman" w:hAnsi="Arial" w:cs="Arial"/>
          <w:b/>
          <w:bCs/>
          <w:color w:val="2E5281"/>
          <w:kern w:val="36"/>
          <w:lang w:eastAsia="fr-FR"/>
        </w:rPr>
        <w:t>14/03/2022</w:t>
      </w:r>
      <w:r w:rsidRPr="009D169C">
        <w:rPr>
          <w:rFonts w:ascii="Arial" w:eastAsia="Times New Roman" w:hAnsi="Arial" w:cs="Arial"/>
          <w:color w:val="2E5281"/>
          <w:kern w:val="36"/>
          <w:lang w:eastAsia="fr-FR"/>
        </w:rPr>
        <w:t xml:space="preserve"> : </w:t>
      </w:r>
      <w:hyperlink r:id="rId10" w:history="1">
        <w:r w:rsidRPr="003E48F2">
          <w:rPr>
            <w:rStyle w:val="Lienhypertexte"/>
            <w:rFonts w:ascii="Arial" w:eastAsia="Times New Roman" w:hAnsi="Arial" w:cs="Arial"/>
            <w:kern w:val="36"/>
            <w:lang w:eastAsia="fr-FR"/>
          </w:rPr>
          <w:t>Registre Numérique de Déchets, des Terres Excavées et Sédiments (</w:t>
        </w:r>
        <w:r w:rsidR="00146A65" w:rsidRPr="003E48F2">
          <w:rPr>
            <w:rStyle w:val="Lienhypertexte"/>
            <w:rFonts w:ascii="Arial" w:eastAsia="Times New Roman" w:hAnsi="Arial" w:cs="Arial"/>
            <w:kern w:val="36"/>
            <w:lang w:eastAsia="fr-FR"/>
          </w:rPr>
          <w:t>RNDTS)</w:t>
        </w:r>
        <w:r w:rsidRPr="003E48F2">
          <w:rPr>
            <w:rStyle w:val="Lienhypertexte"/>
            <w:rFonts w:ascii="Arial" w:eastAsia="Times New Roman" w:hAnsi="Arial" w:cs="Arial"/>
            <w:kern w:val="36"/>
            <w:lang w:eastAsia="fr-FR"/>
          </w:rPr>
          <w:t xml:space="preserve"> : Quelles obligations pour vous et vos partenaires ?</w:t>
        </w:r>
      </w:hyperlink>
    </w:p>
    <w:p w14:paraId="1643C755" w14:textId="4DAD2263" w:rsidR="002D3620" w:rsidRPr="009D169C" w:rsidRDefault="002D3620" w:rsidP="009D169C">
      <w:pPr>
        <w:pStyle w:val="Paragraphedeliste"/>
        <w:numPr>
          <w:ilvl w:val="0"/>
          <w:numId w:val="42"/>
        </w:numPr>
        <w:jc w:val="both"/>
      </w:pPr>
      <w:r w:rsidRPr="002D3620">
        <w:rPr>
          <w:rFonts w:ascii="Arial" w:hAnsi="Arial" w:cs="Arial"/>
          <w:b/>
          <w:bCs/>
          <w:color w:val="2E5281"/>
        </w:rPr>
        <w:t>29/09/2021</w:t>
      </w:r>
      <w:r>
        <w:rPr>
          <w:rFonts w:ascii="Arial" w:hAnsi="Arial" w:cs="Arial"/>
          <w:color w:val="2E5281"/>
        </w:rPr>
        <w:t xml:space="preserve"> : </w:t>
      </w:r>
      <w:hyperlink r:id="rId11" w:history="1">
        <w:r w:rsidRPr="002D3620">
          <w:rPr>
            <w:rStyle w:val="Lienhypertexte"/>
            <w:rFonts w:ascii="Arial" w:hAnsi="Arial" w:cs="Arial"/>
          </w:rPr>
          <w:t>Obligation de traçabilité des déchets : Quelles informations transmettre ?</w:t>
        </w:r>
      </w:hyperlink>
    </w:p>
    <w:p w14:paraId="3F37DEBF" w14:textId="77777777" w:rsidR="009D169C" w:rsidRDefault="009D169C" w:rsidP="00DF032F">
      <w:pPr>
        <w:spacing w:after="0"/>
        <w:jc w:val="both"/>
        <w:rPr>
          <w:b/>
          <w:bCs/>
          <w:i/>
          <w:iCs/>
          <w:sz w:val="24"/>
          <w:szCs w:val="24"/>
        </w:rPr>
      </w:pPr>
    </w:p>
    <w:p w14:paraId="06690DF1" w14:textId="060D16FF" w:rsidR="00F32297" w:rsidRDefault="00C847D0" w:rsidP="00DF032F">
      <w:pPr>
        <w:spacing w:after="0"/>
        <w:jc w:val="both"/>
        <w:rPr>
          <w:sz w:val="24"/>
          <w:szCs w:val="24"/>
        </w:rPr>
      </w:pPr>
      <w:r w:rsidRPr="009D169C">
        <w:rPr>
          <w:b/>
          <w:bCs/>
          <w:i/>
          <w:iCs/>
          <w:sz w:val="24"/>
          <w:szCs w:val="24"/>
        </w:rPr>
        <w:t>Voir les livrables</w:t>
      </w:r>
      <w:r>
        <w:rPr>
          <w:sz w:val="24"/>
          <w:szCs w:val="24"/>
        </w:rPr>
        <w:t xml:space="preserve"> : </w:t>
      </w:r>
    </w:p>
    <w:p w14:paraId="426C0D3E" w14:textId="74B9848A" w:rsidR="00C847D0" w:rsidRDefault="00FF62EB" w:rsidP="00C847D0">
      <w:pPr>
        <w:pStyle w:val="Paragraphedeliste"/>
        <w:numPr>
          <w:ilvl w:val="0"/>
          <w:numId w:val="37"/>
        </w:numPr>
        <w:jc w:val="both"/>
        <w:rPr>
          <w:sz w:val="24"/>
          <w:szCs w:val="24"/>
        </w:rPr>
      </w:pPr>
      <w:hyperlink r:id="rId12" w:history="1">
        <w:r w:rsidR="00C847D0" w:rsidRPr="00102C12">
          <w:rPr>
            <w:rStyle w:val="Lienhypertexte"/>
            <w:sz w:val="24"/>
            <w:szCs w:val="24"/>
          </w:rPr>
          <w:t>Guide technique routière</w:t>
        </w:r>
      </w:hyperlink>
      <w:r w:rsidR="00C847D0">
        <w:rPr>
          <w:sz w:val="24"/>
          <w:szCs w:val="24"/>
        </w:rPr>
        <w:t xml:space="preserve"> du CEREMA</w:t>
      </w:r>
    </w:p>
    <w:p w14:paraId="3414315E" w14:textId="76512935" w:rsidR="00C847D0" w:rsidRDefault="00FF62EB" w:rsidP="00C847D0">
      <w:pPr>
        <w:pStyle w:val="Paragraphedeliste"/>
        <w:numPr>
          <w:ilvl w:val="0"/>
          <w:numId w:val="37"/>
        </w:numPr>
        <w:jc w:val="both"/>
        <w:rPr>
          <w:sz w:val="24"/>
          <w:szCs w:val="24"/>
        </w:rPr>
      </w:pPr>
      <w:hyperlink r:id="rId13" w:history="1">
        <w:r w:rsidR="00C847D0" w:rsidRPr="00D14578">
          <w:rPr>
            <w:rStyle w:val="Lienhypertexte"/>
            <w:sz w:val="24"/>
            <w:szCs w:val="24"/>
          </w:rPr>
          <w:t>Guide DGPR en aménagement</w:t>
        </w:r>
      </w:hyperlink>
      <w:r w:rsidR="00102C12">
        <w:rPr>
          <w:sz w:val="24"/>
          <w:szCs w:val="24"/>
        </w:rPr>
        <w:t xml:space="preserve"> </w:t>
      </w:r>
      <w:r w:rsidR="00D14578">
        <w:rPr>
          <w:sz w:val="24"/>
          <w:szCs w:val="24"/>
        </w:rPr>
        <w:t>du</w:t>
      </w:r>
      <w:r w:rsidR="00C847D0">
        <w:rPr>
          <w:sz w:val="24"/>
          <w:szCs w:val="24"/>
        </w:rPr>
        <w:t xml:space="preserve"> BRGM</w:t>
      </w:r>
    </w:p>
    <w:p w14:paraId="22A6DABB" w14:textId="0605957C" w:rsidR="00322D95" w:rsidRDefault="00FF62EB" w:rsidP="00C847D0">
      <w:pPr>
        <w:pStyle w:val="Paragraphedeliste"/>
        <w:numPr>
          <w:ilvl w:val="0"/>
          <w:numId w:val="37"/>
        </w:numPr>
        <w:jc w:val="both"/>
        <w:rPr>
          <w:sz w:val="24"/>
          <w:szCs w:val="24"/>
        </w:rPr>
      </w:pPr>
      <w:hyperlink r:id="rId14" w:history="1">
        <w:r w:rsidR="00322D95" w:rsidRPr="005D2B2C">
          <w:rPr>
            <w:rStyle w:val="Lienhypertexte"/>
            <w:sz w:val="24"/>
            <w:szCs w:val="24"/>
          </w:rPr>
          <w:t>Guide de valorisation des terres polluées</w:t>
        </w:r>
      </w:hyperlink>
      <w:r w:rsidR="005D2B2C">
        <w:rPr>
          <w:sz w:val="24"/>
          <w:szCs w:val="24"/>
        </w:rPr>
        <w:t xml:space="preserve"> du </w:t>
      </w:r>
      <w:r w:rsidR="008D260A">
        <w:rPr>
          <w:sz w:val="24"/>
          <w:szCs w:val="24"/>
        </w:rPr>
        <w:t>MTES</w:t>
      </w:r>
      <w:r w:rsidR="00972B8A">
        <w:rPr>
          <w:sz w:val="24"/>
          <w:szCs w:val="24"/>
        </w:rPr>
        <w:t>/DGPR</w:t>
      </w:r>
    </w:p>
    <w:p w14:paraId="4BC06719" w14:textId="59963DF1" w:rsidR="00C847D0" w:rsidRDefault="00C847D0" w:rsidP="00C847D0">
      <w:pPr>
        <w:pStyle w:val="Paragraphedeliste"/>
        <w:numPr>
          <w:ilvl w:val="0"/>
          <w:numId w:val="37"/>
        </w:numPr>
        <w:jc w:val="both"/>
        <w:rPr>
          <w:sz w:val="24"/>
          <w:szCs w:val="24"/>
        </w:rPr>
      </w:pPr>
      <w:r>
        <w:rPr>
          <w:sz w:val="24"/>
          <w:szCs w:val="24"/>
        </w:rPr>
        <w:t>À venir : Guide d’utilisation des matériaux alternatifs en aménagement et construction</w:t>
      </w:r>
    </w:p>
    <w:p w14:paraId="626CCF08" w14:textId="700A3C3E" w:rsidR="00C847D0" w:rsidRDefault="008B5E42" w:rsidP="008B5E42">
      <w:pPr>
        <w:pStyle w:val="Titre2"/>
      </w:pPr>
      <w:r>
        <w:t xml:space="preserve">Débriefing de la rencontre du 29/11 avec les carriers </w:t>
      </w:r>
    </w:p>
    <w:p w14:paraId="5F912CF8" w14:textId="1ACF1A3D" w:rsidR="00FD1A1E" w:rsidRDefault="00FD1A1E" w:rsidP="00FD1A1E">
      <w:pPr>
        <w:pStyle w:val="Titre3"/>
      </w:pPr>
      <w:r>
        <w:t>Communication :</w:t>
      </w:r>
    </w:p>
    <w:p w14:paraId="53B61227" w14:textId="7D3299C1" w:rsidR="008B5E42" w:rsidRDefault="008B5E42" w:rsidP="008B5E42">
      <w:r>
        <w:t>Communication de la plaquette sur la gestion des terres inertes</w:t>
      </w:r>
      <w:r w:rsidR="00B826AC">
        <w:t xml:space="preserve"> est</w:t>
      </w:r>
      <w:r>
        <w:t xml:space="preserve"> à revoir</w:t>
      </w:r>
      <w:r w:rsidR="002562E9">
        <w:t>. De nombreuses modifications sont à introduire.</w:t>
      </w:r>
    </w:p>
    <w:p w14:paraId="19416AEA" w14:textId="3476B6F3" w:rsidR="00FD1A1E" w:rsidRDefault="00FD1A1E" w:rsidP="00FD1A1E">
      <w:pPr>
        <w:pStyle w:val="Titre3"/>
      </w:pPr>
      <w:r>
        <w:t>Reprise du dialogue avec les carriers sur le sujet des zones de stockage des terres inertes</w:t>
      </w:r>
    </w:p>
    <w:p w14:paraId="15C2B26E" w14:textId="13A985AB" w:rsidR="008B5E42" w:rsidRDefault="008B5E42" w:rsidP="008B5E42">
      <w:r>
        <w:t>Reprise du dialogue avec les carriers en collaboration avec la DREAL et la DDT</w:t>
      </w:r>
      <w:r w:rsidR="003659B3">
        <w:t xml:space="preserve"> sur la gestion des terres inertes et les zones de stockage (ISDI et permis d’aménager).</w:t>
      </w:r>
    </w:p>
    <w:p w14:paraId="6979A1E6" w14:textId="2C0DC33D" w:rsidR="00407F83" w:rsidRDefault="00407F83" w:rsidP="008B5E42">
      <w:r>
        <w:t xml:space="preserve">Prochaine réunion carrières/ TP : </w:t>
      </w:r>
      <w:r w:rsidRPr="00407F83">
        <w:rPr>
          <w:b/>
          <w:bCs/>
          <w:i/>
          <w:iCs/>
        </w:rPr>
        <w:t>mardi 17 janvier 2023 à 11h00 à BTP74</w:t>
      </w:r>
      <w:r>
        <w:t xml:space="preserve">. Raoul et </w:t>
      </w:r>
      <w:r w:rsidR="001C071C">
        <w:t>David</w:t>
      </w:r>
      <w:r>
        <w:t xml:space="preserve"> précisent qu’ils sont indisponibles. </w:t>
      </w:r>
      <w:r w:rsidR="001C071C" w:rsidRPr="00677E7B">
        <w:rPr>
          <w:b/>
          <w:bCs/>
          <w:i/>
          <w:iCs/>
        </w:rPr>
        <w:t xml:space="preserve">Guillaume BOUCHET </w:t>
      </w:r>
      <w:r>
        <w:t>remplace</w:t>
      </w:r>
      <w:r w:rsidR="001C071C" w:rsidRPr="001C071C">
        <w:rPr>
          <w:b/>
          <w:bCs/>
          <w:i/>
          <w:iCs/>
        </w:rPr>
        <w:t xml:space="preserve"> </w:t>
      </w:r>
      <w:r w:rsidR="001C071C" w:rsidRPr="00677E7B">
        <w:rPr>
          <w:b/>
          <w:bCs/>
          <w:i/>
          <w:iCs/>
        </w:rPr>
        <w:t>David MEGEVAND</w:t>
      </w:r>
      <w:r>
        <w:t>.</w:t>
      </w:r>
      <w:r w:rsidR="00021DCB">
        <w:t xml:space="preserve"> Le rédacteur pour les TP devra être désigné.</w:t>
      </w:r>
    </w:p>
    <w:p w14:paraId="24F98353" w14:textId="2026C649" w:rsidR="00407F83" w:rsidRDefault="00407F83" w:rsidP="008B5E42">
      <w:r>
        <w:t>Cette rencontre vise à préparer la future rencontre avec la DREAL, la DDT les carriers et les TP : 23, 24 ou 25 janvier 2023 (à définir).</w:t>
      </w:r>
    </w:p>
    <w:p w14:paraId="4E4C282D" w14:textId="77777777" w:rsidR="00EE11A4" w:rsidRDefault="00EE11A4" w:rsidP="00EE11A4">
      <w:pPr>
        <w:pStyle w:val="Titre3"/>
      </w:pPr>
      <w:r>
        <w:t>Désignation d’un représentant du Bureau TP aux réunions publiques</w:t>
      </w:r>
    </w:p>
    <w:p w14:paraId="5AAE2368" w14:textId="071BC72C" w:rsidR="00EE11A4" w:rsidRDefault="00EE11A4" w:rsidP="00EE11A4">
      <w:pPr>
        <w:jc w:val="both"/>
      </w:pPr>
      <w:r>
        <w:t xml:space="preserve">Les membres du Bureau Travaux Publics conviennent que représenter les Travaux Publics à toutes les réunions et diverses commissions sur le territoire de la Haute-Savoie </w:t>
      </w:r>
      <w:r w:rsidR="00C535C9">
        <w:t>en accompagnement</w:t>
      </w:r>
      <w:r>
        <w:t xml:space="preserve"> de </w:t>
      </w:r>
      <w:r w:rsidRPr="00677E7B">
        <w:rPr>
          <w:b/>
          <w:bCs/>
          <w:i/>
          <w:iCs/>
        </w:rPr>
        <w:t>Marie THIBERT</w:t>
      </w:r>
      <w:r>
        <w:t xml:space="preserve"> est très chronophage.</w:t>
      </w:r>
    </w:p>
    <w:p w14:paraId="65913D8C" w14:textId="6B1C43C4" w:rsidR="00EE11A4" w:rsidRPr="009176A4" w:rsidRDefault="00EE11A4" w:rsidP="00EE11A4">
      <w:pPr>
        <w:jc w:val="both"/>
      </w:pPr>
      <w:r w:rsidRPr="009176A4">
        <w:rPr>
          <w:b/>
          <w:bCs/>
          <w:i/>
          <w:iCs/>
        </w:rPr>
        <w:t>Michel PERILLAT</w:t>
      </w:r>
      <w:r>
        <w:t xml:space="preserve"> doit rencontrer à ce sujet le Secrétaire Général et le Président de BTP74 pour expliquer ce que le Bureau TP attend d’un collaborateur qui a les compétences </w:t>
      </w:r>
      <w:r w:rsidR="009176A4" w:rsidRPr="009176A4">
        <w:t>sur les sujets des TP.</w:t>
      </w:r>
      <w:r w:rsidR="00C535C9">
        <w:t xml:space="preserve"> Le but est de définir le message à transmettre via le syndicat.</w:t>
      </w:r>
    </w:p>
    <w:p w14:paraId="0A91A854" w14:textId="20E6FFFF" w:rsidR="00EE11A4" w:rsidRDefault="00EF6D39" w:rsidP="00EF6D39">
      <w:pPr>
        <w:pStyle w:val="Titre3"/>
      </w:pPr>
      <w:r>
        <w:lastRenderedPageBreak/>
        <w:t>Relations avec la DREAL :</w:t>
      </w:r>
    </w:p>
    <w:p w14:paraId="4995BBDB" w14:textId="7E5457FF" w:rsidR="00EF6D39" w:rsidRDefault="00EF6D39" w:rsidP="00EF6D39">
      <w:pPr>
        <w:jc w:val="both"/>
      </w:pPr>
      <w:r>
        <w:t xml:space="preserve">Les relations avec la DREAL se sont apaisées avec la participation de </w:t>
      </w:r>
      <w:r w:rsidRPr="00677E7B">
        <w:rPr>
          <w:b/>
          <w:bCs/>
          <w:i/>
          <w:iCs/>
        </w:rPr>
        <w:t>Céline MONTERO</w:t>
      </w:r>
      <w:r>
        <w:t xml:space="preserve"> qui est intervenue directement (</w:t>
      </w:r>
      <w:r w:rsidR="006B14EA">
        <w:t>en complément</w:t>
      </w:r>
      <w:r>
        <w:t xml:space="preserve"> de Madame BOUVARD) sur le dossier de demande d’ISDI de </w:t>
      </w:r>
      <w:r w:rsidRPr="009176A4">
        <w:rPr>
          <w:b/>
          <w:bCs/>
          <w:i/>
          <w:iCs/>
        </w:rPr>
        <w:t>Pascal BORTOLUZZI</w:t>
      </w:r>
      <w:r>
        <w:t xml:space="preserve">. </w:t>
      </w:r>
      <w:r w:rsidR="006B14EA">
        <w:t>L</w:t>
      </w:r>
      <w:r>
        <w:t>es difficultés rencontrées so</w:t>
      </w:r>
      <w:r w:rsidR="006B14EA">
        <w:t>nt</w:t>
      </w:r>
      <w:r>
        <w:t xml:space="preserve"> plus d’ordre de la qualité de la relation avec le personnel fonctionnaire de la DREAL qu’avec le contenu du dossier ou du PLU. Le dossier sera donc déposé en janvier en lien avec </w:t>
      </w:r>
      <w:r w:rsidR="006B14EA">
        <w:t>Madame Caroline GARY</w:t>
      </w:r>
      <w:r>
        <w:t xml:space="preserve"> </w:t>
      </w:r>
      <w:r w:rsidR="006B14EA">
        <w:t xml:space="preserve">conseillère en aménagement </w:t>
      </w:r>
      <w:r>
        <w:t>de la Chambre d’</w:t>
      </w:r>
      <w:r w:rsidR="005B7CB5">
        <w:t>A</w:t>
      </w:r>
      <w:r>
        <w:t xml:space="preserve">griculture </w:t>
      </w:r>
      <w:r w:rsidR="005B7CB5">
        <w:t>Savoie Mont-Blanc à Annecy</w:t>
      </w:r>
      <w:r w:rsidR="00404CBC">
        <w:t>.</w:t>
      </w:r>
    </w:p>
    <w:p w14:paraId="6CCD1D9E" w14:textId="53929E92" w:rsidR="00232C27" w:rsidRDefault="00232C27" w:rsidP="00232C27">
      <w:pPr>
        <w:pStyle w:val="Titre2"/>
      </w:pPr>
      <w:r>
        <w:t>Questions diverses :</w:t>
      </w:r>
    </w:p>
    <w:p w14:paraId="3ADA2560" w14:textId="65C21C84" w:rsidR="00232C27" w:rsidRDefault="00232C27" w:rsidP="00232C27">
      <w:pPr>
        <w:pStyle w:val="Titre3"/>
      </w:pPr>
      <w:r>
        <w:t xml:space="preserve">REP – Responsabilité Elargie des </w:t>
      </w:r>
      <w:r w:rsidR="00B826AC">
        <w:t>P</w:t>
      </w:r>
      <w:r>
        <w:t>roducteurs :</w:t>
      </w:r>
    </w:p>
    <w:p w14:paraId="16261FBE" w14:textId="6F8F8340" w:rsidR="00232C27" w:rsidRDefault="00232C27" w:rsidP="008B5E42">
      <w:r w:rsidRPr="00F13B48">
        <w:rPr>
          <w:b/>
          <w:bCs/>
          <w:i/>
          <w:iCs/>
        </w:rPr>
        <w:t xml:space="preserve">Entrée en vigueur </w:t>
      </w:r>
      <w:r w:rsidR="00F13B48" w:rsidRPr="00F13B48">
        <w:rPr>
          <w:b/>
          <w:bCs/>
          <w:i/>
          <w:iCs/>
        </w:rPr>
        <w:t>du dispositif</w:t>
      </w:r>
      <w:r w:rsidR="00F13B48">
        <w:t xml:space="preserve"> </w:t>
      </w:r>
      <w:r>
        <w:t>au 01/01/2023.</w:t>
      </w:r>
    </w:p>
    <w:p w14:paraId="6FAB28FB" w14:textId="2AC13E4A" w:rsidR="008F635B" w:rsidRPr="008F635B" w:rsidRDefault="008F635B" w:rsidP="008F635B">
      <w:pPr>
        <w:spacing w:after="0"/>
        <w:rPr>
          <w:b/>
          <w:bCs/>
          <w:i/>
          <w:iCs/>
        </w:rPr>
      </w:pPr>
      <w:r w:rsidRPr="008F635B">
        <w:rPr>
          <w:b/>
          <w:bCs/>
          <w:i/>
          <w:iCs/>
        </w:rPr>
        <w:t>Fonctionnement simplifié du dispositif</w:t>
      </w:r>
    </w:p>
    <w:p w14:paraId="06DB1DE9" w14:textId="0D6E46F4" w:rsidR="00C71214" w:rsidRDefault="00C71214" w:rsidP="008F635B">
      <w:pPr>
        <w:spacing w:after="0"/>
        <w:jc w:val="both"/>
      </w:pPr>
      <w:r>
        <w:t xml:space="preserve">Le dispositif de la REP obéit au principe du </w:t>
      </w:r>
      <w:r w:rsidRPr="00B826AC">
        <w:rPr>
          <w:b/>
          <w:bCs/>
          <w:i/>
          <w:iCs/>
        </w:rPr>
        <w:t>pollueur</w:t>
      </w:r>
      <w:r>
        <w:rPr>
          <w:b/>
          <w:bCs/>
          <w:i/>
          <w:iCs/>
        </w:rPr>
        <w:t>-</w:t>
      </w:r>
      <w:r w:rsidRPr="00B826AC">
        <w:rPr>
          <w:b/>
          <w:bCs/>
          <w:i/>
          <w:iCs/>
        </w:rPr>
        <w:t>payeur</w:t>
      </w:r>
      <w:r>
        <w:t xml:space="preserve">. L’éco contribution à l’achat des matériaux par les entreprises servira à financer </w:t>
      </w:r>
      <w:r w:rsidR="00F13B48">
        <w:t xml:space="preserve">à terme </w:t>
      </w:r>
      <w:r>
        <w:t>la « </w:t>
      </w:r>
      <w:r w:rsidRPr="00B826AC">
        <w:rPr>
          <w:b/>
          <w:bCs/>
          <w:i/>
          <w:iCs/>
        </w:rPr>
        <w:t>reprise gratuite</w:t>
      </w:r>
      <w:r>
        <w:t> » par les récupérateurs / recycleurs de déchets (Trigénium, Excoffier). Les producteurs de déchets (</w:t>
      </w:r>
      <w:r w:rsidR="00905572">
        <w:t>fabricants</w:t>
      </w:r>
      <w:r>
        <w:t xml:space="preserve">, négoces, </w:t>
      </w:r>
      <w:r w:rsidR="00FE35B6">
        <w:t>importateurs</w:t>
      </w:r>
      <w:r>
        <w:t xml:space="preserve">) doivent adhérer à des éco organismes agréés par les pouvoirs publics. La période qui s’ouvre à partir de janvier 2023 est transitoire : les centres de collectes sont en train d’être développés sur tout le territoire national. Les entreprises vont devoir payer l’éco contribution sans bénéficier de la remise gratuite dans les premiers </w:t>
      </w:r>
      <w:r w:rsidR="00F13B48">
        <w:t>temps</w:t>
      </w:r>
      <w:r>
        <w:t>.</w:t>
      </w:r>
      <w:r w:rsidR="00F13B48">
        <w:t xml:space="preserve"> </w:t>
      </w:r>
      <w:r w:rsidR="00BE101A">
        <w:t>Voir l</w:t>
      </w:r>
      <w:r w:rsidR="008154D0">
        <w:t>’</w:t>
      </w:r>
      <w:hyperlink r:id="rId15" w:history="1">
        <w:r w:rsidR="00BE101A" w:rsidRPr="00BE101A">
          <w:rPr>
            <w:rStyle w:val="Lienhypertexte"/>
          </w:rPr>
          <w:t>infographie</w:t>
        </w:r>
      </w:hyperlink>
      <w:r w:rsidR="00BE101A">
        <w:t>.</w:t>
      </w:r>
    </w:p>
    <w:p w14:paraId="606BB82F" w14:textId="61FBFC68" w:rsidR="00206CE5" w:rsidRDefault="005D3B93" w:rsidP="008F635B">
      <w:pPr>
        <w:spacing w:after="0"/>
        <w:jc w:val="both"/>
      </w:pPr>
      <w:r w:rsidRPr="00206CE5">
        <w:rPr>
          <w:b/>
          <w:bCs/>
          <w:i/>
          <w:iCs/>
          <w:noProof/>
        </w:rPr>
        <w:drawing>
          <wp:anchor distT="0" distB="0" distL="114300" distR="114300" simplePos="0" relativeHeight="251662336" behindDoc="0" locked="0" layoutInCell="1" allowOverlap="1" wp14:anchorId="2D394DD6" wp14:editId="582B45EA">
            <wp:simplePos x="0" y="0"/>
            <wp:positionH relativeFrom="column">
              <wp:posOffset>3434080</wp:posOffset>
            </wp:positionH>
            <wp:positionV relativeFrom="paragraph">
              <wp:posOffset>157480</wp:posOffset>
            </wp:positionV>
            <wp:extent cx="1190625" cy="428625"/>
            <wp:effectExtent l="0" t="0" r="9525" b="9525"/>
            <wp:wrapNone/>
            <wp:docPr id="5" name="Image 5" descr="Une image contenant texte&#10;&#10;Description générée automatiquemen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a:hlinkClick r:id="rId16"/>
                    </pic:cNvPr>
                    <pic:cNvPicPr/>
                  </pic:nvPicPr>
                  <pic:blipFill rotWithShape="1">
                    <a:blip r:embed="rId17">
                      <a:extLst>
                        <a:ext uri="{28A0092B-C50C-407E-A947-70E740481C1C}">
                          <a14:useLocalDpi xmlns:a14="http://schemas.microsoft.com/office/drawing/2010/main" val="0"/>
                        </a:ext>
                      </a:extLst>
                    </a:blip>
                    <a:srcRect l="496" t="7643" r="87103" b="84421"/>
                    <a:stretch/>
                  </pic:blipFill>
                  <pic:spPr bwMode="auto">
                    <a:xfrm>
                      <a:off x="0" y="0"/>
                      <a:ext cx="1190625" cy="428625"/>
                    </a:xfrm>
                    <a:prstGeom prst="rect">
                      <a:avLst/>
                    </a:prstGeom>
                    <a:ln>
                      <a:noFill/>
                    </a:ln>
                    <a:extLst>
                      <a:ext uri="{53640926-AAD7-44D8-BBD7-CCE9431645EC}">
                        <a14:shadowObscured xmlns:a14="http://schemas.microsoft.com/office/drawing/2010/main"/>
                      </a:ext>
                    </a:extLst>
                  </pic:spPr>
                </pic:pic>
              </a:graphicData>
            </a:graphic>
          </wp:anchor>
        </w:drawing>
      </w:r>
    </w:p>
    <w:p w14:paraId="6092FC78" w14:textId="6370305B" w:rsidR="00833794" w:rsidRPr="00206CE5" w:rsidRDefault="00232C27" w:rsidP="00206CE5">
      <w:pPr>
        <w:spacing w:after="0"/>
        <w:rPr>
          <w:b/>
          <w:bCs/>
          <w:i/>
          <w:iCs/>
        </w:rPr>
      </w:pPr>
      <w:r w:rsidRPr="00206CE5">
        <w:rPr>
          <w:b/>
          <w:bCs/>
          <w:i/>
          <w:iCs/>
        </w:rPr>
        <w:t xml:space="preserve">2 éco organismes visent les activités des TP : </w:t>
      </w:r>
    </w:p>
    <w:p w14:paraId="4E8AA968" w14:textId="0C649660" w:rsidR="00833794" w:rsidRDefault="00833794" w:rsidP="00206CE5">
      <w:pPr>
        <w:pStyle w:val="Paragraphedeliste"/>
        <w:numPr>
          <w:ilvl w:val="0"/>
          <w:numId w:val="40"/>
        </w:numPr>
      </w:pPr>
      <w:r>
        <w:rPr>
          <w:noProof/>
        </w:rPr>
        <w:drawing>
          <wp:anchor distT="0" distB="0" distL="114300" distR="114300" simplePos="0" relativeHeight="251663360" behindDoc="0" locked="0" layoutInCell="1" allowOverlap="1" wp14:anchorId="4D10D058" wp14:editId="24F0ED82">
            <wp:simplePos x="0" y="0"/>
            <wp:positionH relativeFrom="column">
              <wp:posOffset>3386455</wp:posOffset>
            </wp:positionH>
            <wp:positionV relativeFrom="paragraph">
              <wp:posOffset>116205</wp:posOffset>
            </wp:positionV>
            <wp:extent cx="1263869" cy="495300"/>
            <wp:effectExtent l="0" t="0" r="0" b="0"/>
            <wp:wrapNone/>
            <wp:docPr id="1" name="Image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hlinkClick r:id="rId18"/>
                    </pic:cNvPr>
                    <pic:cNvPicPr/>
                  </pic:nvPicPr>
                  <pic:blipFill rotWithShape="1">
                    <a:blip r:embed="rId19">
                      <a:extLst>
                        <a:ext uri="{28A0092B-C50C-407E-A947-70E740481C1C}">
                          <a14:useLocalDpi xmlns:a14="http://schemas.microsoft.com/office/drawing/2010/main" val="0"/>
                        </a:ext>
                      </a:extLst>
                    </a:blip>
                    <a:srcRect l="14550" t="7349" r="73214" b="84127"/>
                    <a:stretch/>
                  </pic:blipFill>
                  <pic:spPr bwMode="auto">
                    <a:xfrm>
                      <a:off x="0" y="0"/>
                      <a:ext cx="1263869" cy="495300"/>
                    </a:xfrm>
                    <a:prstGeom prst="rect">
                      <a:avLst/>
                    </a:prstGeom>
                    <a:ln>
                      <a:noFill/>
                    </a:ln>
                    <a:extLst>
                      <a:ext uri="{53640926-AAD7-44D8-BBD7-CCE9431645EC}">
                        <a14:shadowObscured xmlns:a14="http://schemas.microsoft.com/office/drawing/2010/main"/>
                      </a:ext>
                    </a:extLst>
                  </pic:spPr>
                </pic:pic>
              </a:graphicData>
            </a:graphic>
          </wp:anchor>
        </w:drawing>
      </w:r>
      <w:r w:rsidR="009756AE" w:rsidRPr="00833794">
        <w:rPr>
          <w:b/>
          <w:bCs/>
          <w:i/>
          <w:iCs/>
        </w:rPr>
        <w:t>Valobat</w:t>
      </w:r>
      <w:r w:rsidR="009756AE">
        <w:t xml:space="preserve"> (</w:t>
      </w:r>
      <w:hyperlink r:id="rId20" w:history="1">
        <w:r w:rsidR="009756AE" w:rsidRPr="00D50D64">
          <w:rPr>
            <w:rStyle w:val="Lienhypertexte"/>
          </w:rPr>
          <w:t>Groupe St Goba</w:t>
        </w:r>
        <w:r w:rsidR="00D50D64" w:rsidRPr="00D50D64">
          <w:rPr>
            <w:rStyle w:val="Lienhypertexte"/>
          </w:rPr>
          <w:t>i</w:t>
        </w:r>
        <w:r w:rsidR="009756AE" w:rsidRPr="00D50D64">
          <w:rPr>
            <w:rStyle w:val="Lienhypertexte"/>
          </w:rPr>
          <w:t>n</w:t>
        </w:r>
        <w:r w:rsidR="00D50D64" w:rsidRPr="00D50D64">
          <w:rPr>
            <w:rStyle w:val="Lienhypertexte"/>
          </w:rPr>
          <w:t xml:space="preserve"> et 42 industriels</w:t>
        </w:r>
      </w:hyperlink>
      <w:r w:rsidR="009756AE">
        <w:t>)</w:t>
      </w:r>
    </w:p>
    <w:p w14:paraId="4338BCBD" w14:textId="69F7EE02" w:rsidR="005374B3" w:rsidRDefault="009756AE" w:rsidP="00206CE5">
      <w:pPr>
        <w:pStyle w:val="Paragraphedeliste"/>
        <w:numPr>
          <w:ilvl w:val="0"/>
          <w:numId w:val="40"/>
        </w:numPr>
      </w:pPr>
      <w:r w:rsidRPr="004B7251">
        <w:rPr>
          <w:b/>
          <w:bCs/>
          <w:i/>
          <w:iCs/>
        </w:rPr>
        <w:t>écominéro</w:t>
      </w:r>
      <w:r>
        <w:t xml:space="preserve"> (</w:t>
      </w:r>
      <w:r w:rsidR="0096455A">
        <w:t>créé</w:t>
      </w:r>
      <w:r w:rsidR="001874D8">
        <w:t xml:space="preserve"> </w:t>
      </w:r>
      <w:r w:rsidR="0096455A">
        <w:t>par</w:t>
      </w:r>
      <w:r w:rsidR="001874D8">
        <w:t xml:space="preserve"> la </w:t>
      </w:r>
      <w:hyperlink r:id="rId21" w:history="1">
        <w:r w:rsidR="001874D8" w:rsidRPr="001874D8">
          <w:rPr>
            <w:rStyle w:val="Lienhypertexte"/>
          </w:rPr>
          <w:t>filière minérale</w:t>
        </w:r>
      </w:hyperlink>
      <w:r w:rsidR="001874D8">
        <w:t>)</w:t>
      </w:r>
      <w:r w:rsidR="00833794">
        <w:t> :</w:t>
      </w:r>
    </w:p>
    <w:p w14:paraId="6772AE06" w14:textId="77777777" w:rsidR="00807354" w:rsidRDefault="00807354" w:rsidP="00807354"/>
    <w:p w14:paraId="1209A3B8" w14:textId="4C6C2856" w:rsidR="00FE35B6" w:rsidRDefault="00B4066E" w:rsidP="006D645D">
      <w:pPr>
        <w:spacing w:after="0"/>
        <w:jc w:val="both"/>
      </w:pPr>
      <w:r w:rsidRPr="00FE35B6">
        <w:rPr>
          <w:b/>
          <w:bCs/>
          <w:i/>
          <w:iCs/>
        </w:rPr>
        <w:t>Les barèmes de l’éco c</w:t>
      </w:r>
      <w:r w:rsidR="00FE35B6" w:rsidRPr="00FE35B6">
        <w:rPr>
          <w:b/>
          <w:bCs/>
          <w:i/>
          <w:iCs/>
        </w:rPr>
        <w:t>o</w:t>
      </w:r>
      <w:r w:rsidRPr="00FE35B6">
        <w:rPr>
          <w:b/>
          <w:bCs/>
          <w:i/>
          <w:iCs/>
        </w:rPr>
        <w:t>ntr</w:t>
      </w:r>
      <w:r w:rsidR="00FE35B6" w:rsidRPr="00FE35B6">
        <w:rPr>
          <w:b/>
          <w:bCs/>
          <w:i/>
          <w:iCs/>
        </w:rPr>
        <w:t>ibution</w:t>
      </w:r>
      <w:r w:rsidR="00FE35B6">
        <w:t xml:space="preserve"> sont publiés par les éco organismes et disponibles sur leurs sites internet respectifs :</w:t>
      </w:r>
    </w:p>
    <w:p w14:paraId="2DF3206C" w14:textId="01C3328D" w:rsidR="00FE35B6" w:rsidRDefault="00FF62EB" w:rsidP="006D645D">
      <w:pPr>
        <w:pStyle w:val="Paragraphedeliste"/>
        <w:numPr>
          <w:ilvl w:val="0"/>
          <w:numId w:val="39"/>
        </w:numPr>
        <w:jc w:val="both"/>
      </w:pPr>
      <w:hyperlink r:id="rId22" w:history="1">
        <w:r w:rsidR="00FE35B6">
          <w:rPr>
            <w:rStyle w:val="Lienhypertexte"/>
          </w:rPr>
          <w:t>Valobat</w:t>
        </w:r>
      </w:hyperlink>
      <w:r w:rsidR="00FE35B6">
        <w:t xml:space="preserve"> </w:t>
      </w:r>
    </w:p>
    <w:p w14:paraId="085A787F" w14:textId="02C7E9E2" w:rsidR="00FE35B6" w:rsidRDefault="00FF62EB" w:rsidP="006D645D">
      <w:pPr>
        <w:pStyle w:val="Paragraphedeliste"/>
        <w:numPr>
          <w:ilvl w:val="0"/>
          <w:numId w:val="38"/>
        </w:numPr>
        <w:jc w:val="both"/>
      </w:pPr>
      <w:hyperlink r:id="rId23" w:history="1">
        <w:r w:rsidR="00FE35B6" w:rsidRPr="00905572">
          <w:rPr>
            <w:rStyle w:val="Lienhypertexte"/>
          </w:rPr>
          <w:t>Écominero </w:t>
        </w:r>
      </w:hyperlink>
    </w:p>
    <w:p w14:paraId="6AEEA035" w14:textId="5E452322" w:rsidR="00D67B38" w:rsidRDefault="00D67B38" w:rsidP="006D645D">
      <w:pPr>
        <w:spacing w:after="0"/>
        <w:jc w:val="both"/>
      </w:pPr>
    </w:p>
    <w:p w14:paraId="0EC741F6" w14:textId="7936062F" w:rsidR="00D775CA" w:rsidRPr="00D775CA" w:rsidRDefault="00D775CA" w:rsidP="006D645D">
      <w:pPr>
        <w:spacing w:after="0"/>
        <w:jc w:val="both"/>
        <w:rPr>
          <w:b/>
          <w:bCs/>
          <w:i/>
          <w:iCs/>
        </w:rPr>
      </w:pPr>
      <w:r w:rsidRPr="00D775CA">
        <w:rPr>
          <w:b/>
          <w:bCs/>
          <w:i/>
          <w:iCs/>
        </w:rPr>
        <w:t>Outil de déclaration en ligne :</w:t>
      </w:r>
    </w:p>
    <w:p w14:paraId="1D61B99A" w14:textId="3DB9233A" w:rsidR="00D775CA" w:rsidRDefault="00D775CA" w:rsidP="006D645D">
      <w:pPr>
        <w:spacing w:after="0"/>
        <w:jc w:val="both"/>
      </w:pPr>
      <w:r>
        <w:t xml:space="preserve">La plateforme de déclaration en ligne est trop compliquée à remplir. Une simplification a été demandée, mais exige trop de temps administratif que les entreprises ne peuvent pas s’offrir et </w:t>
      </w:r>
      <w:r w:rsidR="00333F58">
        <w:t xml:space="preserve">reste incompatible avec l’objectif </w:t>
      </w:r>
      <w:r>
        <w:t>de simplification administrative</w:t>
      </w:r>
      <w:r w:rsidR="00333F58">
        <w:t xml:space="preserve"> défini par les Pouvoirs publics.</w:t>
      </w:r>
    </w:p>
    <w:p w14:paraId="5B380810" w14:textId="77777777" w:rsidR="00D775CA" w:rsidRPr="00D67B38" w:rsidRDefault="00D775CA" w:rsidP="006D645D">
      <w:pPr>
        <w:spacing w:after="0"/>
        <w:jc w:val="both"/>
      </w:pPr>
    </w:p>
    <w:p w14:paraId="32690558" w14:textId="5D4CEB60" w:rsidR="00D042B2" w:rsidRDefault="00D042B2" w:rsidP="006D645D">
      <w:pPr>
        <w:spacing w:after="0"/>
        <w:jc w:val="both"/>
      </w:pPr>
      <w:r w:rsidRPr="00D042B2">
        <w:rPr>
          <w:b/>
          <w:bCs/>
          <w:i/>
          <w:iCs/>
        </w:rPr>
        <w:t>Particularité des entreprises de TP</w:t>
      </w:r>
      <w:r>
        <w:t xml:space="preserve"> : </w:t>
      </w:r>
    </w:p>
    <w:p w14:paraId="005703CC" w14:textId="59E8222D" w:rsidR="00D042B2" w:rsidRDefault="00D042B2" w:rsidP="006D645D">
      <w:pPr>
        <w:spacing w:after="0"/>
        <w:jc w:val="both"/>
      </w:pPr>
      <w:r>
        <w:t>Un marché de travaux publics sur la v</w:t>
      </w:r>
      <w:r w:rsidR="00284F26">
        <w:t>o</w:t>
      </w:r>
      <w:r>
        <w:t>i</w:t>
      </w:r>
      <w:r w:rsidR="00284F26">
        <w:t>e</w:t>
      </w:r>
      <w:r>
        <w:t xml:space="preserve"> publique </w:t>
      </w:r>
      <w:r w:rsidR="000F197F">
        <w:t>échappe à la REP</w:t>
      </w:r>
      <w:r>
        <w:t xml:space="preserve">. Un marché de Travaux Publics </w:t>
      </w:r>
      <w:r w:rsidR="00284F26">
        <w:t>pour le compte d’un promoteur immobilité</w:t>
      </w:r>
      <w:r w:rsidR="000F197F">
        <w:t xml:space="preserve"> est soumis à la REP.</w:t>
      </w:r>
    </w:p>
    <w:p w14:paraId="0D2CBC27" w14:textId="144D9DD4" w:rsidR="00D67B38" w:rsidRDefault="00D67B38" w:rsidP="006D645D">
      <w:pPr>
        <w:spacing w:after="0"/>
        <w:jc w:val="both"/>
      </w:pPr>
    </w:p>
    <w:p w14:paraId="00AC8D09" w14:textId="7EB43AF0" w:rsidR="00B008BE" w:rsidRPr="00B008BE" w:rsidRDefault="00B008BE" w:rsidP="006D645D">
      <w:pPr>
        <w:spacing w:after="0"/>
        <w:jc w:val="both"/>
        <w:rPr>
          <w:b/>
          <w:bCs/>
          <w:i/>
          <w:iCs/>
        </w:rPr>
      </w:pPr>
      <w:r w:rsidRPr="00B008BE">
        <w:rPr>
          <w:b/>
          <w:bCs/>
          <w:i/>
          <w:iCs/>
        </w:rPr>
        <w:t>Positionnement</w:t>
      </w:r>
      <w:r>
        <w:rPr>
          <w:b/>
          <w:bCs/>
          <w:i/>
          <w:iCs/>
        </w:rPr>
        <w:t xml:space="preserve"> </w:t>
      </w:r>
      <w:r w:rsidR="00E11D06">
        <w:rPr>
          <w:b/>
          <w:bCs/>
          <w:i/>
          <w:iCs/>
        </w:rPr>
        <w:t>stratégique</w:t>
      </w:r>
      <w:r w:rsidR="00E11D06" w:rsidRPr="00B008BE">
        <w:rPr>
          <w:b/>
          <w:bCs/>
          <w:i/>
          <w:iCs/>
        </w:rPr>
        <w:t xml:space="preserve"> :</w:t>
      </w:r>
    </w:p>
    <w:p w14:paraId="63A073FA" w14:textId="4E8AF152" w:rsidR="00232C27" w:rsidRDefault="009B43EC" w:rsidP="006D645D">
      <w:pPr>
        <w:jc w:val="both"/>
      </w:pPr>
      <w:r>
        <w:t>Quelle sera la position des carriers dans ce dispositif ?</w:t>
      </w:r>
    </w:p>
    <w:p w14:paraId="52675E05" w14:textId="624B83BA" w:rsidR="00D67B38" w:rsidRPr="00D67B38" w:rsidRDefault="00D67B38" w:rsidP="006D645D">
      <w:pPr>
        <w:spacing w:after="0"/>
        <w:jc w:val="both"/>
        <w:rPr>
          <w:b/>
          <w:bCs/>
          <w:i/>
          <w:iCs/>
        </w:rPr>
      </w:pPr>
      <w:r w:rsidRPr="00D67B38">
        <w:rPr>
          <w:b/>
          <w:bCs/>
          <w:i/>
          <w:iCs/>
        </w:rPr>
        <w:t>Lisibilité des factures des fournisseurs par rapport aux contributions diverses et variées :</w:t>
      </w:r>
    </w:p>
    <w:p w14:paraId="39EB70FC" w14:textId="3FA3E58F" w:rsidR="003F1BD4" w:rsidRDefault="003F1BD4" w:rsidP="006D645D">
      <w:pPr>
        <w:spacing w:after="0"/>
        <w:jc w:val="both"/>
      </w:pPr>
      <w:r>
        <w:t xml:space="preserve">Les nouvelles lignes qui fleurissent sur les factures des fournisseurs (éco contribution, taxe transport ou carburant) n’ont rien à voir avec le dispositif de la REP. Ces lignes supplémentaires permettent de faire passer des hauses de prix sans modifier le prix </w:t>
      </w:r>
      <w:r w:rsidR="00333F58">
        <w:t xml:space="preserve">catalogue </w:t>
      </w:r>
      <w:r>
        <w:t xml:space="preserve">du produit. </w:t>
      </w:r>
    </w:p>
    <w:p w14:paraId="315E1B4A" w14:textId="176A099A" w:rsidR="00D67B38" w:rsidRDefault="00ED7400" w:rsidP="006D645D">
      <w:pPr>
        <w:spacing w:after="0"/>
        <w:jc w:val="both"/>
      </w:pPr>
      <w:r>
        <w:t xml:space="preserve">Concernant l’augmentation des prix des matériaux et diverses contributions qui n’ont rien de règlementaire, les membres du Bureau envisagent une action de BTP74 vis-à-vis des fournisseurs. Un </w:t>
      </w:r>
      <w:r>
        <w:lastRenderedPageBreak/>
        <w:t xml:space="preserve">courrier est actuellement en rédaction entre le Secrétaire Général et le Président. La question des prix et des politiques tarifaires sera posée jeudi en réunion du Bureau TP/ BE. On évoque l’intervention de Laura PIETRI sur le sujet lors d’une </w:t>
      </w:r>
      <w:r w:rsidR="00333F58">
        <w:t xml:space="preserve">prochaine </w:t>
      </w:r>
      <w:r>
        <w:t>séance.</w:t>
      </w:r>
    </w:p>
    <w:p w14:paraId="46BD340F" w14:textId="76230E60" w:rsidR="009B43EC" w:rsidRDefault="00C45750" w:rsidP="006D645D">
      <w:pPr>
        <w:pStyle w:val="Titre3"/>
        <w:jc w:val="both"/>
      </w:pPr>
      <w:r>
        <w:t>Rencontre nationale avec les élus des départements</w:t>
      </w:r>
    </w:p>
    <w:p w14:paraId="0ACEA0E1" w14:textId="53F6BD8F" w:rsidR="00C45750" w:rsidRDefault="007D15A6" w:rsidP="006D645D">
      <w:pPr>
        <w:jc w:val="both"/>
      </w:pPr>
      <w:r>
        <w:t>Michel PERILLAT informe que l</w:t>
      </w:r>
      <w:r w:rsidR="00C45750">
        <w:t>a FNTP organise une rencontre nationale avec tous les élus des départements sur les sujets</w:t>
      </w:r>
      <w:r w:rsidR="00EB0DC6">
        <w:t xml:space="preserve"> des Travaux Publics</w:t>
      </w:r>
      <w:r w:rsidR="00C45750">
        <w:t xml:space="preserve">. Cette réunion est prévue aujourd’hui. La </w:t>
      </w:r>
      <w:r w:rsidR="0082679E">
        <w:t>période de fin d’année</w:t>
      </w:r>
      <w:r w:rsidR="00C45750">
        <w:t xml:space="preserve"> est </w:t>
      </w:r>
      <w:r w:rsidR="00D67B38">
        <w:t>mal</w:t>
      </w:r>
      <w:r w:rsidR="00C45750">
        <w:t xml:space="preserve"> choisie. Le département la Haute-Savoie ne sera pas représenté.</w:t>
      </w:r>
      <w:r w:rsidR="003450DA">
        <w:t xml:space="preserve"> </w:t>
      </w:r>
    </w:p>
    <w:p w14:paraId="0B716905" w14:textId="402AEA6A" w:rsidR="00CF3104" w:rsidRDefault="00CF3104" w:rsidP="006D645D">
      <w:pPr>
        <w:jc w:val="both"/>
      </w:pPr>
      <w:r>
        <w:t>En revanche, l’idée de recevoir les élus du département (parlementaires, députés) localement à BTP74 et retenu</w:t>
      </w:r>
      <w:r w:rsidR="00D67B38">
        <w:t xml:space="preserve"> par les membres présents</w:t>
      </w:r>
      <w:r>
        <w:t xml:space="preserve"> pour faire passer les messages locaux</w:t>
      </w:r>
      <w:r w:rsidR="00FB024A">
        <w:t xml:space="preserve">. La communication </w:t>
      </w:r>
      <w:r>
        <w:t>nationa</w:t>
      </w:r>
      <w:r w:rsidR="00FB024A">
        <w:t>le es</w:t>
      </w:r>
      <w:r w:rsidR="00E66B25">
        <w:t>t</w:t>
      </w:r>
      <w:r w:rsidR="00FB024A">
        <w:t xml:space="preserve"> jugée trop généraliste et ne tient pas compte des spécificités locales.</w:t>
      </w:r>
    </w:p>
    <w:p w14:paraId="02B04EE1" w14:textId="77777777" w:rsidR="00C45750" w:rsidRDefault="00C45750" w:rsidP="006D645D">
      <w:pPr>
        <w:jc w:val="both"/>
      </w:pPr>
    </w:p>
    <w:p w14:paraId="275D8741" w14:textId="0A06F3C0" w:rsidR="00C45750" w:rsidRDefault="00ED7400" w:rsidP="00ED7400">
      <w:pPr>
        <w:pStyle w:val="Titre2"/>
      </w:pPr>
      <w:r>
        <w:t>Action 2023 :</w:t>
      </w:r>
    </w:p>
    <w:p w14:paraId="47C1BEA7" w14:textId="612E175B" w:rsidR="00ED7400" w:rsidRDefault="00ED7400" w:rsidP="006D645D">
      <w:pPr>
        <w:jc w:val="both"/>
      </w:pPr>
      <w:r>
        <w:t>Poursuite des actions encours.</w:t>
      </w:r>
    </w:p>
    <w:p w14:paraId="29A91734" w14:textId="55B1E23A" w:rsidR="00ED7400" w:rsidRDefault="00ED7400" w:rsidP="006D645D">
      <w:pPr>
        <w:jc w:val="both"/>
      </w:pPr>
      <w:r>
        <w:t>Agenda du Bureau TP : 2</w:t>
      </w:r>
      <w:r w:rsidRPr="00ED7400">
        <w:rPr>
          <w:vertAlign w:val="superscript"/>
        </w:rPr>
        <w:t>ème</w:t>
      </w:r>
      <w:r>
        <w:t xml:space="preserve"> mardi de chaque moi.</w:t>
      </w:r>
    </w:p>
    <w:p w14:paraId="25F5E32F" w14:textId="65194D27" w:rsidR="00714802" w:rsidRDefault="00714802" w:rsidP="006D645D">
      <w:pPr>
        <w:jc w:val="both"/>
      </w:pPr>
    </w:p>
    <w:p w14:paraId="16B1AB29" w14:textId="5FD250CF" w:rsidR="00714802" w:rsidRDefault="00714802" w:rsidP="006D645D">
      <w:pPr>
        <w:jc w:val="both"/>
      </w:pPr>
    </w:p>
    <w:p w14:paraId="2272F9AE" w14:textId="2FE151F1" w:rsidR="00563AC5" w:rsidRDefault="00563AC5" w:rsidP="006D645D">
      <w:pPr>
        <w:jc w:val="both"/>
      </w:pPr>
    </w:p>
    <w:p w14:paraId="72115A32" w14:textId="1EBE3397" w:rsidR="00563AC5" w:rsidRDefault="00563AC5" w:rsidP="006D645D">
      <w:pPr>
        <w:jc w:val="both"/>
      </w:pPr>
    </w:p>
    <w:p w14:paraId="01CDF26A" w14:textId="54D975B8" w:rsidR="00563AC5" w:rsidRDefault="00563AC5" w:rsidP="006D645D">
      <w:pPr>
        <w:jc w:val="both"/>
      </w:pPr>
    </w:p>
    <w:p w14:paraId="3585E9F1" w14:textId="6D6C81B6" w:rsidR="00563AC5" w:rsidRDefault="00563AC5" w:rsidP="006D645D">
      <w:pPr>
        <w:jc w:val="both"/>
      </w:pPr>
    </w:p>
    <w:p w14:paraId="76B92809" w14:textId="3841EA77" w:rsidR="00563AC5" w:rsidRDefault="00563AC5" w:rsidP="006D645D">
      <w:pPr>
        <w:jc w:val="both"/>
      </w:pPr>
    </w:p>
    <w:p w14:paraId="53CCA12F" w14:textId="6C506CA0" w:rsidR="00563AC5" w:rsidRDefault="00563AC5" w:rsidP="006D645D">
      <w:pPr>
        <w:jc w:val="both"/>
      </w:pPr>
    </w:p>
    <w:p w14:paraId="64642D2F" w14:textId="7226560A" w:rsidR="00563AC5" w:rsidRDefault="00563AC5" w:rsidP="006D645D">
      <w:pPr>
        <w:jc w:val="both"/>
      </w:pPr>
    </w:p>
    <w:p w14:paraId="43BFA209" w14:textId="29B81C65" w:rsidR="00563AC5" w:rsidRDefault="00563AC5" w:rsidP="006D645D">
      <w:pPr>
        <w:jc w:val="both"/>
      </w:pPr>
    </w:p>
    <w:p w14:paraId="17262277" w14:textId="2D04E58E" w:rsidR="00563AC5" w:rsidRDefault="00563AC5" w:rsidP="006D645D">
      <w:pPr>
        <w:jc w:val="both"/>
      </w:pPr>
    </w:p>
    <w:p w14:paraId="2FE74683" w14:textId="5688E5D5" w:rsidR="00563AC5" w:rsidRDefault="00563AC5" w:rsidP="006D645D">
      <w:pPr>
        <w:jc w:val="both"/>
      </w:pPr>
    </w:p>
    <w:p w14:paraId="5CE5F8D7" w14:textId="7D882F7C" w:rsidR="00563AC5" w:rsidRDefault="00563AC5" w:rsidP="006D645D">
      <w:pPr>
        <w:jc w:val="both"/>
      </w:pPr>
    </w:p>
    <w:p w14:paraId="6C92B103" w14:textId="77777777" w:rsidR="00563AC5" w:rsidRPr="008B5E42" w:rsidRDefault="00563AC5" w:rsidP="006D645D">
      <w:pPr>
        <w:jc w:val="both"/>
      </w:pPr>
    </w:p>
    <w:p w14:paraId="1C3336A4" w14:textId="70DA7AC7" w:rsidR="00EF5A52" w:rsidRDefault="00EF5A52" w:rsidP="006D645D">
      <w:pPr>
        <w:spacing w:after="0"/>
        <w:jc w:val="both"/>
        <w:rPr>
          <w:sz w:val="24"/>
          <w:szCs w:val="24"/>
        </w:rPr>
      </w:pPr>
      <w:r w:rsidRPr="00EF5A52">
        <w:rPr>
          <w:b/>
          <w:bCs/>
          <w:sz w:val="24"/>
          <w:szCs w:val="24"/>
          <w:u w:val="single"/>
        </w:rPr>
        <w:t>PJ</w:t>
      </w:r>
      <w:r>
        <w:rPr>
          <w:sz w:val="24"/>
          <w:szCs w:val="24"/>
        </w:rPr>
        <w:t xml:space="preserve"> : </w:t>
      </w:r>
      <w:r>
        <w:rPr>
          <w:sz w:val="24"/>
          <w:szCs w:val="24"/>
        </w:rPr>
        <w:tab/>
      </w:r>
      <w:hyperlink r:id="rId24" w:history="1">
        <w:r w:rsidRPr="008E63BC">
          <w:rPr>
            <w:rStyle w:val="Lienhypertexte"/>
            <w:sz w:val="24"/>
            <w:szCs w:val="24"/>
          </w:rPr>
          <w:t>Feuille d’émargement</w:t>
        </w:r>
      </w:hyperlink>
    </w:p>
    <w:p w14:paraId="709F40DE" w14:textId="7833351B" w:rsidR="00EF5A52" w:rsidRDefault="00EF5A52" w:rsidP="006D645D">
      <w:pPr>
        <w:spacing w:after="0"/>
        <w:jc w:val="both"/>
        <w:rPr>
          <w:sz w:val="24"/>
          <w:szCs w:val="24"/>
        </w:rPr>
      </w:pPr>
      <w:r>
        <w:rPr>
          <w:sz w:val="24"/>
          <w:szCs w:val="24"/>
        </w:rPr>
        <w:tab/>
      </w:r>
      <w:hyperlink r:id="rId25" w:history="1">
        <w:r w:rsidRPr="00E131F8">
          <w:rPr>
            <w:rStyle w:val="Lienhypertexte"/>
            <w:sz w:val="24"/>
            <w:szCs w:val="24"/>
          </w:rPr>
          <w:t>Liste des inscrits au Bureau TP/BE du 8/12</w:t>
        </w:r>
      </w:hyperlink>
    </w:p>
    <w:p w14:paraId="0C0C2ED1" w14:textId="55BD61D2" w:rsidR="00EF5A52" w:rsidRDefault="00EF5A52" w:rsidP="006D645D">
      <w:pPr>
        <w:spacing w:after="0"/>
        <w:jc w:val="both"/>
        <w:rPr>
          <w:sz w:val="24"/>
          <w:szCs w:val="24"/>
        </w:rPr>
      </w:pPr>
      <w:r>
        <w:rPr>
          <w:sz w:val="24"/>
          <w:szCs w:val="24"/>
        </w:rPr>
        <w:tab/>
      </w:r>
      <w:hyperlink r:id="rId26" w:history="1">
        <w:r w:rsidRPr="00E131F8">
          <w:rPr>
            <w:rStyle w:val="Lienhypertexte"/>
            <w:sz w:val="24"/>
            <w:szCs w:val="24"/>
          </w:rPr>
          <w:t>Diaporama GRS Valtech</w:t>
        </w:r>
      </w:hyperlink>
      <w:r>
        <w:rPr>
          <w:sz w:val="24"/>
          <w:szCs w:val="24"/>
        </w:rPr>
        <w:t xml:space="preserve"> de Jessica MONDESIR</w:t>
      </w:r>
    </w:p>
    <w:p w14:paraId="57825E84" w14:textId="1D38F3F8" w:rsidR="00065B00" w:rsidRDefault="00065B00" w:rsidP="006D645D">
      <w:pPr>
        <w:spacing w:after="0"/>
        <w:jc w:val="both"/>
        <w:rPr>
          <w:sz w:val="24"/>
          <w:szCs w:val="24"/>
        </w:rPr>
      </w:pPr>
      <w:r>
        <w:rPr>
          <w:sz w:val="24"/>
          <w:szCs w:val="24"/>
        </w:rPr>
        <w:tab/>
      </w:r>
      <w:hyperlink r:id="rId27" w:history="1">
        <w:r w:rsidRPr="00E131F8">
          <w:rPr>
            <w:rStyle w:val="Lienhypertexte"/>
            <w:sz w:val="24"/>
            <w:szCs w:val="24"/>
          </w:rPr>
          <w:t>Agenda 2023 Section Travaux Publics</w:t>
        </w:r>
      </w:hyperlink>
    </w:p>
    <w:p w14:paraId="2946C4A9" w14:textId="77777777" w:rsidR="00FF0BC7" w:rsidRDefault="00FF0BC7" w:rsidP="00563AC5">
      <w:pPr>
        <w:spacing w:after="0"/>
        <w:jc w:val="both"/>
        <w:rPr>
          <w:sz w:val="24"/>
          <w:szCs w:val="24"/>
        </w:rPr>
      </w:pPr>
    </w:p>
    <w:p w14:paraId="0EAC98A3" w14:textId="77777777" w:rsidR="00EF5A52" w:rsidRDefault="00EF5A52" w:rsidP="006D645D">
      <w:pPr>
        <w:spacing w:after="0"/>
        <w:jc w:val="both"/>
        <w:rPr>
          <w:sz w:val="24"/>
          <w:szCs w:val="24"/>
        </w:rPr>
      </w:pPr>
    </w:p>
    <w:p w14:paraId="1E5AD8F5" w14:textId="77777777" w:rsidR="00EF5A52" w:rsidRPr="0078340C" w:rsidRDefault="00EF5A52" w:rsidP="006D645D">
      <w:pPr>
        <w:spacing w:after="0"/>
        <w:jc w:val="both"/>
        <w:rPr>
          <w:sz w:val="24"/>
          <w:szCs w:val="24"/>
        </w:rPr>
      </w:pPr>
    </w:p>
    <w:sectPr w:rsidR="00EF5A52" w:rsidRPr="0078340C">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C3C77" w14:textId="77777777" w:rsidR="005E0C06" w:rsidRDefault="005E0C06" w:rsidP="00C93ACE">
      <w:pPr>
        <w:spacing w:after="0" w:line="240" w:lineRule="auto"/>
      </w:pPr>
      <w:r>
        <w:separator/>
      </w:r>
    </w:p>
  </w:endnote>
  <w:endnote w:type="continuationSeparator" w:id="0">
    <w:p w14:paraId="2957DA03" w14:textId="77777777" w:rsidR="005E0C06" w:rsidRDefault="005E0C06" w:rsidP="00C93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004B" w14:textId="34DF9FFC" w:rsidR="00C93ACE" w:rsidRPr="00F471CC" w:rsidRDefault="00551605">
    <w:pPr>
      <w:pStyle w:val="Pieddepage"/>
      <w:rPr>
        <w:b/>
        <w:bCs/>
        <w:i/>
        <w:iCs/>
      </w:rPr>
    </w:pPr>
    <w:r w:rsidRPr="00F471CC">
      <w:rPr>
        <w:b/>
        <w:bCs/>
        <w:i/>
        <w:iCs/>
      </w:rPr>
      <w:t xml:space="preserve">Bureau </w:t>
    </w:r>
    <w:r w:rsidR="00F471CC" w:rsidRPr="00F471CC">
      <w:rPr>
        <w:b/>
        <w:bCs/>
        <w:i/>
        <w:iCs/>
      </w:rPr>
      <w:t xml:space="preserve">Travaux Publics </w:t>
    </w:r>
    <w:r w:rsidRPr="00F471CC">
      <w:rPr>
        <w:b/>
        <w:bCs/>
        <w:i/>
        <w:iCs/>
      </w:rPr>
      <w:t xml:space="preserve">du </w:t>
    </w:r>
    <w:r w:rsidR="00CB554A">
      <w:rPr>
        <w:b/>
        <w:bCs/>
        <w:i/>
        <w:iCs/>
      </w:rPr>
      <w:t>0</w:t>
    </w:r>
    <w:r w:rsidR="008C6920">
      <w:rPr>
        <w:b/>
        <w:bCs/>
        <w:i/>
        <w:iCs/>
      </w:rPr>
      <w:t>6</w:t>
    </w:r>
    <w:r w:rsidR="00CB554A">
      <w:rPr>
        <w:b/>
        <w:bCs/>
        <w:i/>
        <w:iCs/>
      </w:rPr>
      <w:t>/</w:t>
    </w:r>
    <w:r w:rsidR="008C6920">
      <w:rPr>
        <w:b/>
        <w:bCs/>
        <w:i/>
        <w:iCs/>
      </w:rPr>
      <w:t>12</w:t>
    </w:r>
    <w:r w:rsidR="00CB554A">
      <w:rPr>
        <w:b/>
        <w:bCs/>
        <w:i/>
        <w:iCs/>
      </w:rPr>
      <w:t>/</w:t>
    </w:r>
    <w:r w:rsidR="00C93ACE" w:rsidRPr="00F471CC">
      <w:rPr>
        <w:b/>
        <w:bCs/>
        <w:i/>
        <w:iCs/>
      </w:rPr>
      <w:t>20</w:t>
    </w:r>
    <w:r w:rsidR="00F471CC" w:rsidRPr="00F471CC">
      <w:rPr>
        <w:b/>
        <w:bCs/>
        <w:i/>
        <w:iCs/>
      </w:rPr>
      <w:t>22</w:t>
    </w:r>
    <w:r w:rsidR="0076550F">
      <w:rPr>
        <w:b/>
        <w:bCs/>
        <w:i/>
        <w:iCs/>
      </w:rPr>
      <w:t xml:space="preserve"> - PV</w:t>
    </w:r>
    <w:r w:rsidR="00C93ACE" w:rsidRPr="00F471CC">
      <w:rPr>
        <w:b/>
        <w:bCs/>
        <w:i/>
        <w:iCs/>
      </w:rPr>
      <w:tab/>
    </w:r>
    <w:r w:rsidR="00C93ACE" w:rsidRPr="00F471CC">
      <w:rPr>
        <w:b/>
        <w:bCs/>
        <w:i/>
        <w:iCs/>
      </w:rPr>
      <w:tab/>
      <w:t xml:space="preserve">Page </w:t>
    </w:r>
    <w:r w:rsidR="00C93ACE" w:rsidRPr="00F471CC">
      <w:rPr>
        <w:b/>
        <w:bCs/>
        <w:i/>
        <w:iCs/>
      </w:rPr>
      <w:fldChar w:fldCharType="begin"/>
    </w:r>
    <w:r w:rsidR="00C93ACE" w:rsidRPr="00F471CC">
      <w:rPr>
        <w:b/>
        <w:bCs/>
        <w:i/>
        <w:iCs/>
      </w:rPr>
      <w:instrText>PAGE  \* Arabic  \* MERGEFORMAT</w:instrText>
    </w:r>
    <w:r w:rsidR="00C93ACE" w:rsidRPr="00F471CC">
      <w:rPr>
        <w:b/>
        <w:bCs/>
        <w:i/>
        <w:iCs/>
      </w:rPr>
      <w:fldChar w:fldCharType="separate"/>
    </w:r>
    <w:r w:rsidR="00642358" w:rsidRPr="00F471CC">
      <w:rPr>
        <w:b/>
        <w:bCs/>
        <w:i/>
        <w:iCs/>
        <w:noProof/>
      </w:rPr>
      <w:t>2</w:t>
    </w:r>
    <w:r w:rsidR="00C93ACE" w:rsidRPr="00F471CC">
      <w:rPr>
        <w:b/>
        <w:bCs/>
        <w:i/>
        <w:iCs/>
      </w:rPr>
      <w:fldChar w:fldCharType="end"/>
    </w:r>
    <w:r w:rsidR="00C93ACE" w:rsidRPr="00F471CC">
      <w:rPr>
        <w:b/>
        <w:bCs/>
        <w:i/>
        <w:iCs/>
      </w:rPr>
      <w:t xml:space="preserve"> sur </w:t>
    </w:r>
    <w:r w:rsidR="00C93ACE" w:rsidRPr="00F471CC">
      <w:rPr>
        <w:b/>
        <w:bCs/>
        <w:i/>
        <w:iCs/>
      </w:rPr>
      <w:fldChar w:fldCharType="begin"/>
    </w:r>
    <w:r w:rsidR="00C93ACE" w:rsidRPr="00F471CC">
      <w:rPr>
        <w:b/>
        <w:bCs/>
        <w:i/>
        <w:iCs/>
      </w:rPr>
      <w:instrText>NUMPAGES  \* Arabic  \* MERGEFORMAT</w:instrText>
    </w:r>
    <w:r w:rsidR="00C93ACE" w:rsidRPr="00F471CC">
      <w:rPr>
        <w:b/>
        <w:bCs/>
        <w:i/>
        <w:iCs/>
      </w:rPr>
      <w:fldChar w:fldCharType="separate"/>
    </w:r>
    <w:r w:rsidR="00642358" w:rsidRPr="00F471CC">
      <w:rPr>
        <w:b/>
        <w:bCs/>
        <w:i/>
        <w:iCs/>
        <w:noProof/>
      </w:rPr>
      <w:t>2</w:t>
    </w:r>
    <w:r w:rsidR="00C93ACE" w:rsidRPr="00F471CC">
      <w:rPr>
        <w:b/>
        <w:bCs/>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3C961" w14:textId="77777777" w:rsidR="005E0C06" w:rsidRDefault="005E0C06" w:rsidP="00C93ACE">
      <w:pPr>
        <w:spacing w:after="0" w:line="240" w:lineRule="auto"/>
      </w:pPr>
      <w:r>
        <w:separator/>
      </w:r>
    </w:p>
  </w:footnote>
  <w:footnote w:type="continuationSeparator" w:id="0">
    <w:p w14:paraId="51C41266" w14:textId="77777777" w:rsidR="005E0C06" w:rsidRDefault="005E0C06" w:rsidP="00C93A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35E"/>
    <w:multiLevelType w:val="hybridMultilevel"/>
    <w:tmpl w:val="6D000D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01F3936"/>
    <w:multiLevelType w:val="hybridMultilevel"/>
    <w:tmpl w:val="173EEAE8"/>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 w15:restartNumberingAfterBreak="0">
    <w:nsid w:val="14F65470"/>
    <w:multiLevelType w:val="hybridMultilevel"/>
    <w:tmpl w:val="EFF8B2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E479D3"/>
    <w:multiLevelType w:val="hybridMultilevel"/>
    <w:tmpl w:val="F4C828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DB35FF"/>
    <w:multiLevelType w:val="hybridMultilevel"/>
    <w:tmpl w:val="8D660DE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775739"/>
    <w:multiLevelType w:val="hybridMultilevel"/>
    <w:tmpl w:val="E7983DD8"/>
    <w:lvl w:ilvl="0" w:tplc="FD80C22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1C784F"/>
    <w:multiLevelType w:val="hybridMultilevel"/>
    <w:tmpl w:val="7812D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14238E"/>
    <w:multiLevelType w:val="hybridMultilevel"/>
    <w:tmpl w:val="503A29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B8F5A51"/>
    <w:multiLevelType w:val="hybridMultilevel"/>
    <w:tmpl w:val="3C8417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BC0A50"/>
    <w:multiLevelType w:val="hybridMultilevel"/>
    <w:tmpl w:val="7DE895B8"/>
    <w:lvl w:ilvl="0" w:tplc="FD80C22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67A2E47"/>
    <w:multiLevelType w:val="hybridMultilevel"/>
    <w:tmpl w:val="7390F680"/>
    <w:lvl w:ilvl="0" w:tplc="FD80C22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8DA51BB"/>
    <w:multiLevelType w:val="hybridMultilevel"/>
    <w:tmpl w:val="68F28F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419C4493"/>
    <w:multiLevelType w:val="hybridMultilevel"/>
    <w:tmpl w:val="0BCA8A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5865A17"/>
    <w:multiLevelType w:val="hybridMultilevel"/>
    <w:tmpl w:val="8C287B5E"/>
    <w:lvl w:ilvl="0" w:tplc="5008DB66">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A9901BB"/>
    <w:multiLevelType w:val="hybridMultilevel"/>
    <w:tmpl w:val="25B4F5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F4B46A8"/>
    <w:multiLevelType w:val="hybridMultilevel"/>
    <w:tmpl w:val="DF10F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1A02277"/>
    <w:multiLevelType w:val="hybridMultilevel"/>
    <w:tmpl w:val="82A2FE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54E5787"/>
    <w:multiLevelType w:val="hybridMultilevel"/>
    <w:tmpl w:val="1D14C9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777329B"/>
    <w:multiLevelType w:val="hybridMultilevel"/>
    <w:tmpl w:val="B478E27A"/>
    <w:lvl w:ilvl="0" w:tplc="1F5A08A2">
      <w:start w:val="1"/>
      <w:numFmt w:val="bullet"/>
      <w:pStyle w:val="titr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F2D0736"/>
    <w:multiLevelType w:val="hybridMultilevel"/>
    <w:tmpl w:val="B686A2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5217FE9"/>
    <w:multiLevelType w:val="hybridMultilevel"/>
    <w:tmpl w:val="AAB8C5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5664531"/>
    <w:multiLevelType w:val="hybridMultilevel"/>
    <w:tmpl w:val="3EF23618"/>
    <w:lvl w:ilvl="0" w:tplc="1256EF40">
      <w:start w:val="1"/>
      <w:numFmt w:val="decimal"/>
      <w:lvlText w:val="%1)"/>
      <w:lvlJc w:val="left"/>
      <w:pPr>
        <w:ind w:left="1428"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2" w15:restartNumberingAfterBreak="0">
    <w:nsid w:val="69B050D8"/>
    <w:multiLevelType w:val="hybridMultilevel"/>
    <w:tmpl w:val="9F64405C"/>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3" w15:restartNumberingAfterBreak="0">
    <w:nsid w:val="6AFD3E3B"/>
    <w:multiLevelType w:val="hybridMultilevel"/>
    <w:tmpl w:val="325E9F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57D11AC"/>
    <w:multiLevelType w:val="hybridMultilevel"/>
    <w:tmpl w:val="C5224204"/>
    <w:lvl w:ilvl="0" w:tplc="EA22A570">
      <w:start w:val="1"/>
      <w:numFmt w:val="lowerLetter"/>
      <w:pStyle w:val="Titre3"/>
      <w:lvlText w:val="%1."/>
      <w:lvlJc w:val="left"/>
      <w:pPr>
        <w:ind w:left="2148" w:hanging="360"/>
      </w:pPr>
    </w:lvl>
    <w:lvl w:ilvl="1" w:tplc="040C0019" w:tentative="1">
      <w:start w:val="1"/>
      <w:numFmt w:val="lowerLetter"/>
      <w:lvlText w:val="%2."/>
      <w:lvlJc w:val="left"/>
      <w:pPr>
        <w:ind w:left="2868" w:hanging="360"/>
      </w:pPr>
    </w:lvl>
    <w:lvl w:ilvl="2" w:tplc="040C001B" w:tentative="1">
      <w:start w:val="1"/>
      <w:numFmt w:val="lowerRoman"/>
      <w:lvlText w:val="%3."/>
      <w:lvlJc w:val="right"/>
      <w:pPr>
        <w:ind w:left="3588" w:hanging="180"/>
      </w:p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25" w15:restartNumberingAfterBreak="0">
    <w:nsid w:val="75F46F3E"/>
    <w:multiLevelType w:val="hybridMultilevel"/>
    <w:tmpl w:val="F46C6DAC"/>
    <w:lvl w:ilvl="0" w:tplc="B712B272">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6" w15:restartNumberingAfterBreak="0">
    <w:nsid w:val="78232C2A"/>
    <w:multiLevelType w:val="hybridMultilevel"/>
    <w:tmpl w:val="176CEF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05920261">
    <w:abstractNumId w:val="0"/>
  </w:num>
  <w:num w:numId="2" w16cid:durableId="463232108">
    <w:abstractNumId w:val="0"/>
  </w:num>
  <w:num w:numId="3" w16cid:durableId="429668597">
    <w:abstractNumId w:val="8"/>
  </w:num>
  <w:num w:numId="4" w16cid:durableId="1635938898">
    <w:abstractNumId w:val="1"/>
  </w:num>
  <w:num w:numId="5" w16cid:durableId="144518390">
    <w:abstractNumId w:val="17"/>
  </w:num>
  <w:num w:numId="6" w16cid:durableId="1815945141">
    <w:abstractNumId w:val="14"/>
  </w:num>
  <w:num w:numId="7" w16cid:durableId="1364288428">
    <w:abstractNumId w:val="22"/>
  </w:num>
  <w:num w:numId="8" w16cid:durableId="1639532471">
    <w:abstractNumId w:val="26"/>
  </w:num>
  <w:num w:numId="9" w16cid:durableId="359821686">
    <w:abstractNumId w:val="13"/>
  </w:num>
  <w:num w:numId="10" w16cid:durableId="175996325">
    <w:abstractNumId w:val="21"/>
  </w:num>
  <w:num w:numId="11" w16cid:durableId="2136170775">
    <w:abstractNumId w:val="24"/>
  </w:num>
  <w:num w:numId="12" w16cid:durableId="574246084">
    <w:abstractNumId w:val="11"/>
  </w:num>
  <w:num w:numId="13" w16cid:durableId="169686828">
    <w:abstractNumId w:val="12"/>
  </w:num>
  <w:num w:numId="14" w16cid:durableId="652760054">
    <w:abstractNumId w:val="18"/>
  </w:num>
  <w:num w:numId="15" w16cid:durableId="850871312">
    <w:abstractNumId w:val="25"/>
  </w:num>
  <w:num w:numId="16" w16cid:durableId="910503575">
    <w:abstractNumId w:val="23"/>
  </w:num>
  <w:num w:numId="17" w16cid:durableId="1204753410">
    <w:abstractNumId w:val="15"/>
  </w:num>
  <w:num w:numId="18" w16cid:durableId="1591036142">
    <w:abstractNumId w:val="24"/>
  </w:num>
  <w:num w:numId="19" w16cid:durableId="2067217265">
    <w:abstractNumId w:val="10"/>
  </w:num>
  <w:num w:numId="20" w16cid:durableId="129397947">
    <w:abstractNumId w:val="21"/>
  </w:num>
  <w:num w:numId="21" w16cid:durableId="1498499275">
    <w:abstractNumId w:val="24"/>
  </w:num>
  <w:num w:numId="22" w16cid:durableId="161940573">
    <w:abstractNumId w:val="9"/>
  </w:num>
  <w:num w:numId="23" w16cid:durableId="1790779818">
    <w:abstractNumId w:val="24"/>
    <w:lvlOverride w:ilvl="0">
      <w:startOverride w:val="1"/>
    </w:lvlOverride>
  </w:num>
  <w:num w:numId="24" w16cid:durableId="1988313733">
    <w:abstractNumId w:val="21"/>
  </w:num>
  <w:num w:numId="25" w16cid:durableId="10184788">
    <w:abstractNumId w:val="24"/>
  </w:num>
  <w:num w:numId="26" w16cid:durableId="266734592">
    <w:abstractNumId w:val="21"/>
  </w:num>
  <w:num w:numId="27" w16cid:durableId="1791513663">
    <w:abstractNumId w:val="5"/>
  </w:num>
  <w:num w:numId="28" w16cid:durableId="1725368842">
    <w:abstractNumId w:val="24"/>
  </w:num>
  <w:num w:numId="29" w16cid:durableId="1692607467">
    <w:abstractNumId w:val="24"/>
  </w:num>
  <w:num w:numId="30" w16cid:durableId="1653025279">
    <w:abstractNumId w:val="24"/>
  </w:num>
  <w:num w:numId="31" w16cid:durableId="962805821">
    <w:abstractNumId w:val="24"/>
  </w:num>
  <w:num w:numId="32" w16cid:durableId="525219379">
    <w:abstractNumId w:val="24"/>
  </w:num>
  <w:num w:numId="33" w16cid:durableId="452527463">
    <w:abstractNumId w:val="24"/>
  </w:num>
  <w:num w:numId="34" w16cid:durableId="515310562">
    <w:abstractNumId w:val="2"/>
  </w:num>
  <w:num w:numId="35" w16cid:durableId="1043601699">
    <w:abstractNumId w:val="4"/>
  </w:num>
  <w:num w:numId="36" w16cid:durableId="1166170109">
    <w:abstractNumId w:val="16"/>
  </w:num>
  <w:num w:numId="37" w16cid:durableId="1057122683">
    <w:abstractNumId w:val="20"/>
  </w:num>
  <w:num w:numId="38" w16cid:durableId="2044472755">
    <w:abstractNumId w:val="19"/>
  </w:num>
  <w:num w:numId="39" w16cid:durableId="1541438232">
    <w:abstractNumId w:val="7"/>
  </w:num>
  <w:num w:numId="40" w16cid:durableId="243729742">
    <w:abstractNumId w:val="6"/>
  </w:num>
  <w:num w:numId="41" w16cid:durableId="1409378549">
    <w:abstractNumId w:val="24"/>
    <w:lvlOverride w:ilvl="0">
      <w:startOverride w:val="1"/>
    </w:lvlOverride>
  </w:num>
  <w:num w:numId="42" w16cid:durableId="8429414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235"/>
    <w:rsid w:val="000115E5"/>
    <w:rsid w:val="00021DCB"/>
    <w:rsid w:val="00030A67"/>
    <w:rsid w:val="00034355"/>
    <w:rsid w:val="00040E47"/>
    <w:rsid w:val="00044044"/>
    <w:rsid w:val="00063DAC"/>
    <w:rsid w:val="00065B00"/>
    <w:rsid w:val="000665D2"/>
    <w:rsid w:val="0007627D"/>
    <w:rsid w:val="000858C6"/>
    <w:rsid w:val="00087E60"/>
    <w:rsid w:val="000A19B7"/>
    <w:rsid w:val="000C0AD7"/>
    <w:rsid w:val="000C75E5"/>
    <w:rsid w:val="000D245D"/>
    <w:rsid w:val="000D2AE3"/>
    <w:rsid w:val="000D2F50"/>
    <w:rsid w:val="000D6D7F"/>
    <w:rsid w:val="000F197F"/>
    <w:rsid w:val="000F6B3B"/>
    <w:rsid w:val="00102C12"/>
    <w:rsid w:val="001037A7"/>
    <w:rsid w:val="00104CEB"/>
    <w:rsid w:val="001143BC"/>
    <w:rsid w:val="001170E5"/>
    <w:rsid w:val="001229ED"/>
    <w:rsid w:val="001358F6"/>
    <w:rsid w:val="00142E17"/>
    <w:rsid w:val="001432E0"/>
    <w:rsid w:val="00146A65"/>
    <w:rsid w:val="00160872"/>
    <w:rsid w:val="001647A0"/>
    <w:rsid w:val="00173740"/>
    <w:rsid w:val="00182DFA"/>
    <w:rsid w:val="001874D8"/>
    <w:rsid w:val="00191A23"/>
    <w:rsid w:val="001942A5"/>
    <w:rsid w:val="001A319F"/>
    <w:rsid w:val="001C071C"/>
    <w:rsid w:val="001F20E5"/>
    <w:rsid w:val="001F6B16"/>
    <w:rsid w:val="001F6F75"/>
    <w:rsid w:val="00206CE5"/>
    <w:rsid w:val="002267DC"/>
    <w:rsid w:val="00227882"/>
    <w:rsid w:val="00230A29"/>
    <w:rsid w:val="00232C27"/>
    <w:rsid w:val="00233657"/>
    <w:rsid w:val="00235EB5"/>
    <w:rsid w:val="0023771F"/>
    <w:rsid w:val="0024722B"/>
    <w:rsid w:val="00255628"/>
    <w:rsid w:val="002562E9"/>
    <w:rsid w:val="00264C59"/>
    <w:rsid w:val="00265777"/>
    <w:rsid w:val="0027144D"/>
    <w:rsid w:val="002824D1"/>
    <w:rsid w:val="00284F26"/>
    <w:rsid w:val="002900EE"/>
    <w:rsid w:val="002924F4"/>
    <w:rsid w:val="0029462C"/>
    <w:rsid w:val="00297058"/>
    <w:rsid w:val="002A2235"/>
    <w:rsid w:val="002B6496"/>
    <w:rsid w:val="002C6839"/>
    <w:rsid w:val="002D1BDC"/>
    <w:rsid w:val="002D3620"/>
    <w:rsid w:val="00303365"/>
    <w:rsid w:val="00303DE0"/>
    <w:rsid w:val="00304CEB"/>
    <w:rsid w:val="0030718A"/>
    <w:rsid w:val="00315134"/>
    <w:rsid w:val="0031587A"/>
    <w:rsid w:val="00317AB1"/>
    <w:rsid w:val="00322D95"/>
    <w:rsid w:val="00333F58"/>
    <w:rsid w:val="00342D9F"/>
    <w:rsid w:val="003450DA"/>
    <w:rsid w:val="00351B97"/>
    <w:rsid w:val="003647CB"/>
    <w:rsid w:val="003659B3"/>
    <w:rsid w:val="00366EEB"/>
    <w:rsid w:val="00381BBB"/>
    <w:rsid w:val="00390E7A"/>
    <w:rsid w:val="003A0877"/>
    <w:rsid w:val="003B6541"/>
    <w:rsid w:val="003C2643"/>
    <w:rsid w:val="003C6E5E"/>
    <w:rsid w:val="003E14CA"/>
    <w:rsid w:val="003E48F2"/>
    <w:rsid w:val="003E4D75"/>
    <w:rsid w:val="003F0BF7"/>
    <w:rsid w:val="003F19B8"/>
    <w:rsid w:val="003F1BD4"/>
    <w:rsid w:val="00404CBC"/>
    <w:rsid w:val="00407F83"/>
    <w:rsid w:val="0041275F"/>
    <w:rsid w:val="00412CAA"/>
    <w:rsid w:val="0041568F"/>
    <w:rsid w:val="00421733"/>
    <w:rsid w:val="004221C7"/>
    <w:rsid w:val="00424D80"/>
    <w:rsid w:val="0043530F"/>
    <w:rsid w:val="0047308B"/>
    <w:rsid w:val="00481299"/>
    <w:rsid w:val="004917EF"/>
    <w:rsid w:val="004A41C1"/>
    <w:rsid w:val="004B2609"/>
    <w:rsid w:val="004B4EBC"/>
    <w:rsid w:val="004B51B3"/>
    <w:rsid w:val="004B70F7"/>
    <w:rsid w:val="004B7251"/>
    <w:rsid w:val="004C0140"/>
    <w:rsid w:val="004D36C6"/>
    <w:rsid w:val="004D5FBC"/>
    <w:rsid w:val="004E5A5D"/>
    <w:rsid w:val="004E635C"/>
    <w:rsid w:val="004F4C45"/>
    <w:rsid w:val="00502DA9"/>
    <w:rsid w:val="0052432C"/>
    <w:rsid w:val="005374B3"/>
    <w:rsid w:val="00551605"/>
    <w:rsid w:val="00563AC5"/>
    <w:rsid w:val="005666ED"/>
    <w:rsid w:val="0057478E"/>
    <w:rsid w:val="00585942"/>
    <w:rsid w:val="00594735"/>
    <w:rsid w:val="005A0314"/>
    <w:rsid w:val="005A23D6"/>
    <w:rsid w:val="005B30ED"/>
    <w:rsid w:val="005B7CB5"/>
    <w:rsid w:val="005C6B4E"/>
    <w:rsid w:val="005D2B2C"/>
    <w:rsid w:val="005D3B93"/>
    <w:rsid w:val="005E0C06"/>
    <w:rsid w:val="005E1D04"/>
    <w:rsid w:val="005E2DB8"/>
    <w:rsid w:val="005F645B"/>
    <w:rsid w:val="006122C7"/>
    <w:rsid w:val="00625840"/>
    <w:rsid w:val="006350F4"/>
    <w:rsid w:val="0063757A"/>
    <w:rsid w:val="00642358"/>
    <w:rsid w:val="00677E7B"/>
    <w:rsid w:val="0069176C"/>
    <w:rsid w:val="00693A85"/>
    <w:rsid w:val="00697B9D"/>
    <w:rsid w:val="006A5F13"/>
    <w:rsid w:val="006B14EA"/>
    <w:rsid w:val="006B5E50"/>
    <w:rsid w:val="006C29D5"/>
    <w:rsid w:val="006C7305"/>
    <w:rsid w:val="006D645D"/>
    <w:rsid w:val="00714802"/>
    <w:rsid w:val="00717F9B"/>
    <w:rsid w:val="0073488D"/>
    <w:rsid w:val="0074735C"/>
    <w:rsid w:val="00751849"/>
    <w:rsid w:val="00756E58"/>
    <w:rsid w:val="00762691"/>
    <w:rsid w:val="00764899"/>
    <w:rsid w:val="0076550F"/>
    <w:rsid w:val="00765584"/>
    <w:rsid w:val="00771E68"/>
    <w:rsid w:val="0077525B"/>
    <w:rsid w:val="007753B4"/>
    <w:rsid w:val="0078340C"/>
    <w:rsid w:val="007A0E71"/>
    <w:rsid w:val="007B6292"/>
    <w:rsid w:val="007C0AC6"/>
    <w:rsid w:val="007C1C2F"/>
    <w:rsid w:val="007C2D71"/>
    <w:rsid w:val="007C40DE"/>
    <w:rsid w:val="007D15A6"/>
    <w:rsid w:val="007D41AF"/>
    <w:rsid w:val="007E3849"/>
    <w:rsid w:val="007E39E4"/>
    <w:rsid w:val="007E6C93"/>
    <w:rsid w:val="007F01F8"/>
    <w:rsid w:val="007F5F6D"/>
    <w:rsid w:val="00804E95"/>
    <w:rsid w:val="00807286"/>
    <w:rsid w:val="00807354"/>
    <w:rsid w:val="008154D0"/>
    <w:rsid w:val="00817157"/>
    <w:rsid w:val="0082679E"/>
    <w:rsid w:val="00833794"/>
    <w:rsid w:val="00834EA3"/>
    <w:rsid w:val="00852F05"/>
    <w:rsid w:val="00856339"/>
    <w:rsid w:val="00864B63"/>
    <w:rsid w:val="00866522"/>
    <w:rsid w:val="00872DE6"/>
    <w:rsid w:val="00885697"/>
    <w:rsid w:val="008A1317"/>
    <w:rsid w:val="008B4672"/>
    <w:rsid w:val="008B5E42"/>
    <w:rsid w:val="008B7875"/>
    <w:rsid w:val="008C5B7B"/>
    <w:rsid w:val="008C6920"/>
    <w:rsid w:val="008D260A"/>
    <w:rsid w:val="008D2A4A"/>
    <w:rsid w:val="008D41CC"/>
    <w:rsid w:val="008E63BC"/>
    <w:rsid w:val="008F1378"/>
    <w:rsid w:val="008F635B"/>
    <w:rsid w:val="00902FE2"/>
    <w:rsid w:val="00904708"/>
    <w:rsid w:val="00905572"/>
    <w:rsid w:val="0090765D"/>
    <w:rsid w:val="009176A4"/>
    <w:rsid w:val="009215F2"/>
    <w:rsid w:val="00931F94"/>
    <w:rsid w:val="00937C25"/>
    <w:rsid w:val="00940351"/>
    <w:rsid w:val="009635BF"/>
    <w:rsid w:val="0096455A"/>
    <w:rsid w:val="00965B20"/>
    <w:rsid w:val="00972B8A"/>
    <w:rsid w:val="009756AE"/>
    <w:rsid w:val="00980C31"/>
    <w:rsid w:val="00986C46"/>
    <w:rsid w:val="009A167D"/>
    <w:rsid w:val="009B43EC"/>
    <w:rsid w:val="009C03FE"/>
    <w:rsid w:val="009C6962"/>
    <w:rsid w:val="009D11FD"/>
    <w:rsid w:val="009D169C"/>
    <w:rsid w:val="009D32AC"/>
    <w:rsid w:val="009D5708"/>
    <w:rsid w:val="009F3E1B"/>
    <w:rsid w:val="00A06C2C"/>
    <w:rsid w:val="00A06CF6"/>
    <w:rsid w:val="00A24AAC"/>
    <w:rsid w:val="00A25DA5"/>
    <w:rsid w:val="00A3762F"/>
    <w:rsid w:val="00A40302"/>
    <w:rsid w:val="00A576FD"/>
    <w:rsid w:val="00A72824"/>
    <w:rsid w:val="00AA2D62"/>
    <w:rsid w:val="00AA6042"/>
    <w:rsid w:val="00AB0820"/>
    <w:rsid w:val="00AB2BFD"/>
    <w:rsid w:val="00AC3D06"/>
    <w:rsid w:val="00AF251B"/>
    <w:rsid w:val="00B008BE"/>
    <w:rsid w:val="00B2570C"/>
    <w:rsid w:val="00B310C1"/>
    <w:rsid w:val="00B3388A"/>
    <w:rsid w:val="00B4066E"/>
    <w:rsid w:val="00B42F85"/>
    <w:rsid w:val="00B47E62"/>
    <w:rsid w:val="00B5162F"/>
    <w:rsid w:val="00B54C84"/>
    <w:rsid w:val="00B56FE3"/>
    <w:rsid w:val="00B6110C"/>
    <w:rsid w:val="00B647D5"/>
    <w:rsid w:val="00B730F9"/>
    <w:rsid w:val="00B826AC"/>
    <w:rsid w:val="00B94F7C"/>
    <w:rsid w:val="00BA510A"/>
    <w:rsid w:val="00BB368F"/>
    <w:rsid w:val="00BC0DC6"/>
    <w:rsid w:val="00BC74CB"/>
    <w:rsid w:val="00BE101A"/>
    <w:rsid w:val="00BF3A06"/>
    <w:rsid w:val="00C01536"/>
    <w:rsid w:val="00C16100"/>
    <w:rsid w:val="00C45750"/>
    <w:rsid w:val="00C4689C"/>
    <w:rsid w:val="00C50123"/>
    <w:rsid w:val="00C50798"/>
    <w:rsid w:val="00C535C9"/>
    <w:rsid w:val="00C5795B"/>
    <w:rsid w:val="00C61879"/>
    <w:rsid w:val="00C63846"/>
    <w:rsid w:val="00C64D65"/>
    <w:rsid w:val="00C71214"/>
    <w:rsid w:val="00C847D0"/>
    <w:rsid w:val="00C85453"/>
    <w:rsid w:val="00C93ACE"/>
    <w:rsid w:val="00C96033"/>
    <w:rsid w:val="00CA0C7C"/>
    <w:rsid w:val="00CB0A94"/>
    <w:rsid w:val="00CB554A"/>
    <w:rsid w:val="00CC13DB"/>
    <w:rsid w:val="00CD19D2"/>
    <w:rsid w:val="00CD6122"/>
    <w:rsid w:val="00CE4A4C"/>
    <w:rsid w:val="00CE72D6"/>
    <w:rsid w:val="00CF0C38"/>
    <w:rsid w:val="00CF3104"/>
    <w:rsid w:val="00D042B2"/>
    <w:rsid w:val="00D07425"/>
    <w:rsid w:val="00D14578"/>
    <w:rsid w:val="00D34328"/>
    <w:rsid w:val="00D3464C"/>
    <w:rsid w:val="00D35685"/>
    <w:rsid w:val="00D44911"/>
    <w:rsid w:val="00D47D26"/>
    <w:rsid w:val="00D50D64"/>
    <w:rsid w:val="00D60832"/>
    <w:rsid w:val="00D60BFD"/>
    <w:rsid w:val="00D67B38"/>
    <w:rsid w:val="00D7386F"/>
    <w:rsid w:val="00D775CA"/>
    <w:rsid w:val="00DA3804"/>
    <w:rsid w:val="00DA3D76"/>
    <w:rsid w:val="00DA669F"/>
    <w:rsid w:val="00DB7304"/>
    <w:rsid w:val="00DB785A"/>
    <w:rsid w:val="00DD165E"/>
    <w:rsid w:val="00DD5F69"/>
    <w:rsid w:val="00DE4082"/>
    <w:rsid w:val="00DE67F1"/>
    <w:rsid w:val="00DE6810"/>
    <w:rsid w:val="00DF032F"/>
    <w:rsid w:val="00DF24AE"/>
    <w:rsid w:val="00E04D02"/>
    <w:rsid w:val="00E04EAB"/>
    <w:rsid w:val="00E07038"/>
    <w:rsid w:val="00E11D06"/>
    <w:rsid w:val="00E131F8"/>
    <w:rsid w:val="00E15CEB"/>
    <w:rsid w:val="00E30E83"/>
    <w:rsid w:val="00E4582F"/>
    <w:rsid w:val="00E66B25"/>
    <w:rsid w:val="00E701FF"/>
    <w:rsid w:val="00E72252"/>
    <w:rsid w:val="00E81B32"/>
    <w:rsid w:val="00E87782"/>
    <w:rsid w:val="00EB0DC6"/>
    <w:rsid w:val="00EB12CD"/>
    <w:rsid w:val="00EB564B"/>
    <w:rsid w:val="00ED0A10"/>
    <w:rsid w:val="00ED7400"/>
    <w:rsid w:val="00EE11A4"/>
    <w:rsid w:val="00EE29F0"/>
    <w:rsid w:val="00EF2B1D"/>
    <w:rsid w:val="00EF5A52"/>
    <w:rsid w:val="00EF6D39"/>
    <w:rsid w:val="00F13B48"/>
    <w:rsid w:val="00F32297"/>
    <w:rsid w:val="00F35D0A"/>
    <w:rsid w:val="00F40D26"/>
    <w:rsid w:val="00F41756"/>
    <w:rsid w:val="00F42F94"/>
    <w:rsid w:val="00F471CC"/>
    <w:rsid w:val="00F52A23"/>
    <w:rsid w:val="00F54D08"/>
    <w:rsid w:val="00F647E3"/>
    <w:rsid w:val="00F670A3"/>
    <w:rsid w:val="00F705C2"/>
    <w:rsid w:val="00F81884"/>
    <w:rsid w:val="00F82789"/>
    <w:rsid w:val="00F865C0"/>
    <w:rsid w:val="00F9621C"/>
    <w:rsid w:val="00FA1FE2"/>
    <w:rsid w:val="00FB024A"/>
    <w:rsid w:val="00FB5EEC"/>
    <w:rsid w:val="00FD1A1E"/>
    <w:rsid w:val="00FE35B6"/>
    <w:rsid w:val="00FF0BC7"/>
    <w:rsid w:val="00FF5E67"/>
    <w:rsid w:val="00FF62EB"/>
    <w:rsid w:val="00FF7285"/>
  </w:rsids>
  <m:mathPr>
    <m:mathFont m:val="Cambria Math"/>
    <m:brkBin m:val="before"/>
    <m:brkBinSub m:val="--"/>
    <m:smallFrac m:val="0"/>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DA989"/>
  <w15:chartTrackingRefBased/>
  <w15:docId w15:val="{13D426B9-8338-46BA-9815-6D43DFA4C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0">
    <w:name w:val="heading 1"/>
    <w:basedOn w:val="Normal"/>
    <w:next w:val="Normal"/>
    <w:link w:val="Titre1Car"/>
    <w:uiPriority w:val="9"/>
    <w:rsid w:val="007C2D71"/>
    <w:pPr>
      <w:spacing w:after="0"/>
      <w:jc w:val="both"/>
      <w:outlineLvl w:val="0"/>
    </w:pPr>
  </w:style>
  <w:style w:type="paragraph" w:styleId="Titre2">
    <w:name w:val="heading 2"/>
    <w:basedOn w:val="Normal"/>
    <w:next w:val="Normal"/>
    <w:link w:val="Titre2Car"/>
    <w:uiPriority w:val="9"/>
    <w:unhideWhenUsed/>
    <w:qFormat/>
    <w:rsid w:val="0041275F"/>
    <w:pPr>
      <w:keepNext/>
      <w:keepLines/>
      <w:spacing w:before="240" w:after="0"/>
      <w:ind w:left="1428"/>
      <w:jc w:val="both"/>
      <w:outlineLvl w:val="1"/>
    </w:pPr>
    <w:rPr>
      <w:rFonts w:eastAsiaTheme="majorEastAsia" w:cstheme="majorBidi"/>
      <w:b/>
      <w:bCs/>
      <w:i/>
      <w:iCs/>
      <w:color w:val="1F4E79" w:themeColor="accent1" w:themeShade="80"/>
      <w:sz w:val="28"/>
      <w:szCs w:val="28"/>
    </w:rPr>
  </w:style>
  <w:style w:type="paragraph" w:styleId="Titre3">
    <w:name w:val="heading 3"/>
    <w:basedOn w:val="Normal"/>
    <w:next w:val="Normal"/>
    <w:link w:val="Titre3Car"/>
    <w:uiPriority w:val="9"/>
    <w:unhideWhenUsed/>
    <w:qFormat/>
    <w:rsid w:val="00040E47"/>
    <w:pPr>
      <w:keepNext/>
      <w:keepLines/>
      <w:numPr>
        <w:numId w:val="11"/>
      </w:numPr>
      <w:spacing w:before="120" w:after="0"/>
      <w:outlineLvl w:val="2"/>
    </w:pPr>
    <w:rPr>
      <w:rFonts w:asciiTheme="majorHAnsi" w:eastAsiaTheme="majorEastAsia" w:hAnsiTheme="majorHAnsi" w:cstheme="majorBidi"/>
      <w:b/>
      <w:bCs/>
      <w:i/>
      <w:iCs/>
      <w:color w:val="0070C0"/>
      <w:sz w:val="24"/>
      <w:szCs w:val="24"/>
    </w:rPr>
  </w:style>
  <w:style w:type="paragraph" w:styleId="Titre4">
    <w:name w:val="heading 4"/>
    <w:basedOn w:val="Normal"/>
    <w:next w:val="Normal"/>
    <w:link w:val="Titre4Car"/>
    <w:uiPriority w:val="9"/>
    <w:unhideWhenUsed/>
    <w:qFormat/>
    <w:rsid w:val="005E1D0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
    <w:name w:val="titre1"/>
    <w:basedOn w:val="Normal"/>
    <w:link w:val="titre1Car0"/>
    <w:autoRedefine/>
    <w:qFormat/>
    <w:rsid w:val="00642358"/>
    <w:pPr>
      <w:numPr>
        <w:numId w:val="14"/>
      </w:numPr>
      <w:spacing w:after="0"/>
      <w:jc w:val="both"/>
    </w:pPr>
    <w:rPr>
      <w:b/>
      <w:bCs/>
      <w:iCs/>
    </w:rPr>
  </w:style>
  <w:style w:type="character" w:customStyle="1" w:styleId="titre1Car0">
    <w:name w:val="titre1 Car"/>
    <w:basedOn w:val="Policepardfaut"/>
    <w:link w:val="titre1"/>
    <w:rsid w:val="00642358"/>
    <w:rPr>
      <w:b/>
      <w:bCs/>
      <w:iCs/>
    </w:rPr>
  </w:style>
  <w:style w:type="paragraph" w:customStyle="1" w:styleId="Style2">
    <w:name w:val="Style2"/>
    <w:basedOn w:val="Normal"/>
    <w:link w:val="Style2Car"/>
    <w:autoRedefine/>
    <w:rsid w:val="00173740"/>
    <w:pPr>
      <w:spacing w:before="240" w:after="0"/>
      <w:ind w:firstLine="708"/>
      <w:jc w:val="both"/>
    </w:pPr>
    <w:rPr>
      <w:b/>
      <w:bCs/>
      <w:i/>
      <w:iCs/>
      <w:color w:val="2F5496" w:themeColor="accent5" w:themeShade="BF"/>
      <w:sz w:val="28"/>
      <w:szCs w:val="28"/>
    </w:rPr>
  </w:style>
  <w:style w:type="character" w:customStyle="1" w:styleId="Style2Car">
    <w:name w:val="Style2 Car"/>
    <w:basedOn w:val="Policepardfaut"/>
    <w:link w:val="Style2"/>
    <w:rsid w:val="00173740"/>
    <w:rPr>
      <w:b/>
      <w:bCs/>
      <w:i/>
      <w:iCs/>
      <w:color w:val="2F5496" w:themeColor="accent5" w:themeShade="BF"/>
      <w:sz w:val="28"/>
      <w:szCs w:val="28"/>
    </w:rPr>
  </w:style>
  <w:style w:type="paragraph" w:styleId="Paragraphedeliste">
    <w:name w:val="List Paragraph"/>
    <w:basedOn w:val="Normal"/>
    <w:uiPriority w:val="34"/>
    <w:qFormat/>
    <w:rsid w:val="0024722B"/>
    <w:pPr>
      <w:spacing w:after="0" w:line="240" w:lineRule="auto"/>
      <w:ind w:left="720"/>
    </w:pPr>
    <w:rPr>
      <w:rFonts w:ascii="Calibri" w:hAnsi="Calibri" w:cs="Times New Roman"/>
    </w:rPr>
  </w:style>
  <w:style w:type="table" w:styleId="Grilledutableau">
    <w:name w:val="Table Grid"/>
    <w:basedOn w:val="TableauNormal"/>
    <w:uiPriority w:val="39"/>
    <w:rsid w:val="00473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93ACE"/>
    <w:pPr>
      <w:tabs>
        <w:tab w:val="center" w:pos="4536"/>
        <w:tab w:val="right" w:pos="9072"/>
      </w:tabs>
      <w:spacing w:after="0" w:line="240" w:lineRule="auto"/>
    </w:pPr>
  </w:style>
  <w:style w:type="character" w:customStyle="1" w:styleId="En-tteCar">
    <w:name w:val="En-tête Car"/>
    <w:basedOn w:val="Policepardfaut"/>
    <w:link w:val="En-tte"/>
    <w:uiPriority w:val="99"/>
    <w:rsid w:val="00C93ACE"/>
  </w:style>
  <w:style w:type="paragraph" w:styleId="Pieddepage">
    <w:name w:val="footer"/>
    <w:basedOn w:val="Normal"/>
    <w:link w:val="PieddepageCar"/>
    <w:uiPriority w:val="99"/>
    <w:unhideWhenUsed/>
    <w:rsid w:val="00C93AC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3ACE"/>
  </w:style>
  <w:style w:type="paragraph" w:styleId="Textedebulles">
    <w:name w:val="Balloon Text"/>
    <w:basedOn w:val="Normal"/>
    <w:link w:val="TextedebullesCar"/>
    <w:uiPriority w:val="99"/>
    <w:semiHidden/>
    <w:unhideWhenUsed/>
    <w:rsid w:val="000D24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D245D"/>
    <w:rPr>
      <w:rFonts w:ascii="Segoe UI" w:hAnsi="Segoe UI" w:cs="Segoe UI"/>
      <w:sz w:val="18"/>
      <w:szCs w:val="18"/>
    </w:rPr>
  </w:style>
  <w:style w:type="character" w:customStyle="1" w:styleId="Titre1Car">
    <w:name w:val="Titre 1 Car"/>
    <w:basedOn w:val="Policepardfaut"/>
    <w:link w:val="Titre10"/>
    <w:uiPriority w:val="9"/>
    <w:rsid w:val="007C2D71"/>
  </w:style>
  <w:style w:type="character" w:customStyle="1" w:styleId="Titre2Car">
    <w:name w:val="Titre 2 Car"/>
    <w:basedOn w:val="Policepardfaut"/>
    <w:link w:val="Titre2"/>
    <w:uiPriority w:val="9"/>
    <w:rsid w:val="0041275F"/>
    <w:rPr>
      <w:rFonts w:eastAsiaTheme="majorEastAsia" w:cstheme="majorBidi"/>
      <w:b/>
      <w:bCs/>
      <w:i/>
      <w:iCs/>
      <w:color w:val="1F4E79" w:themeColor="accent1" w:themeShade="80"/>
      <w:sz w:val="28"/>
      <w:szCs w:val="28"/>
    </w:rPr>
  </w:style>
  <w:style w:type="character" w:customStyle="1" w:styleId="Titre3Car">
    <w:name w:val="Titre 3 Car"/>
    <w:basedOn w:val="Policepardfaut"/>
    <w:link w:val="Titre3"/>
    <w:uiPriority w:val="9"/>
    <w:rsid w:val="00040E47"/>
    <w:rPr>
      <w:rFonts w:asciiTheme="majorHAnsi" w:eastAsiaTheme="majorEastAsia" w:hAnsiTheme="majorHAnsi" w:cstheme="majorBidi"/>
      <w:b/>
      <w:bCs/>
      <w:i/>
      <w:iCs/>
      <w:color w:val="0070C0"/>
      <w:sz w:val="24"/>
      <w:szCs w:val="24"/>
    </w:rPr>
  </w:style>
  <w:style w:type="character" w:styleId="Lienhypertexte">
    <w:name w:val="Hyperlink"/>
    <w:basedOn w:val="Policepardfaut"/>
    <w:uiPriority w:val="99"/>
    <w:unhideWhenUsed/>
    <w:rsid w:val="00771E68"/>
    <w:rPr>
      <w:color w:val="0563C1" w:themeColor="hyperlink"/>
      <w:u w:val="single"/>
    </w:rPr>
  </w:style>
  <w:style w:type="character" w:styleId="Mentionnonrsolue">
    <w:name w:val="Unresolved Mention"/>
    <w:basedOn w:val="Policepardfaut"/>
    <w:uiPriority w:val="99"/>
    <w:semiHidden/>
    <w:unhideWhenUsed/>
    <w:rsid w:val="00771E68"/>
    <w:rPr>
      <w:color w:val="605E5C"/>
      <w:shd w:val="clear" w:color="auto" w:fill="E1DFDD"/>
    </w:rPr>
  </w:style>
  <w:style w:type="character" w:customStyle="1" w:styleId="Titre4Car">
    <w:name w:val="Titre 4 Car"/>
    <w:basedOn w:val="Policepardfaut"/>
    <w:link w:val="Titre4"/>
    <w:uiPriority w:val="9"/>
    <w:rsid w:val="005E1D04"/>
    <w:rPr>
      <w:rFonts w:asciiTheme="majorHAnsi" w:eastAsiaTheme="majorEastAsia" w:hAnsiTheme="majorHAnsi" w:cstheme="majorBidi"/>
      <w:i/>
      <w:iCs/>
      <w:color w:val="2E74B5" w:themeColor="accent1" w:themeShade="BF"/>
    </w:rPr>
  </w:style>
  <w:style w:type="character" w:styleId="Lienhypertextesuivivisit">
    <w:name w:val="FollowedHyperlink"/>
    <w:basedOn w:val="Policepardfaut"/>
    <w:uiPriority w:val="99"/>
    <w:semiHidden/>
    <w:unhideWhenUsed/>
    <w:rsid w:val="007E39E4"/>
    <w:rPr>
      <w:color w:val="954F72" w:themeColor="followedHyperlink"/>
      <w:u w:val="single"/>
    </w:rPr>
  </w:style>
  <w:style w:type="character" w:styleId="lev">
    <w:name w:val="Strong"/>
    <w:basedOn w:val="Policepardfaut"/>
    <w:uiPriority w:val="22"/>
    <w:qFormat/>
    <w:rsid w:val="007753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0938">
      <w:bodyDiv w:val="1"/>
      <w:marLeft w:val="0"/>
      <w:marRight w:val="0"/>
      <w:marTop w:val="0"/>
      <w:marBottom w:val="0"/>
      <w:divBdr>
        <w:top w:val="none" w:sz="0" w:space="0" w:color="auto"/>
        <w:left w:val="none" w:sz="0" w:space="0" w:color="auto"/>
        <w:bottom w:val="none" w:sz="0" w:space="0" w:color="auto"/>
        <w:right w:val="none" w:sz="0" w:space="0" w:color="auto"/>
      </w:divBdr>
    </w:div>
    <w:div w:id="1733458994">
      <w:bodyDiv w:val="1"/>
      <w:marLeft w:val="0"/>
      <w:marRight w:val="0"/>
      <w:marTop w:val="0"/>
      <w:marBottom w:val="0"/>
      <w:divBdr>
        <w:top w:val="none" w:sz="0" w:space="0" w:color="auto"/>
        <w:left w:val="none" w:sz="0" w:space="0" w:color="auto"/>
        <w:bottom w:val="none" w:sz="0" w:space="0" w:color="auto"/>
        <w:right w:val="none" w:sz="0" w:space="0" w:color="auto"/>
      </w:divBdr>
    </w:div>
    <w:div w:id="197552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sp-infoterre.brgm.fr/fr/guide/caracterisation-tex-valorisation-hors-site" TargetMode="External"/><Relationship Id="rId18" Type="http://schemas.openxmlformats.org/officeDocument/2006/relationships/hyperlink" Target="https://www.ecominero.fr/" TargetMode="External"/><Relationship Id="rId26" Type="http://schemas.openxmlformats.org/officeDocument/2006/relationships/hyperlink" Target="http://btp74numerique.com/wp-content/uploads/2022/12/3-GRS-Valtech-Depollution-des-sols.pdf" TargetMode="External"/><Relationship Id="rId3" Type="http://schemas.openxmlformats.org/officeDocument/2006/relationships/settings" Target="settings.xml"/><Relationship Id="rId21" Type="http://schemas.openxmlformats.org/officeDocument/2006/relationships/hyperlink" Target="https://www.unicem.fr/2021/10/14/ecominero-la-filiere-minerale-cree-un-eco-organisme-pour-valoriser-les-dechets-inertes-du-secteur-du-batiment/" TargetMode="External"/><Relationship Id="rId7" Type="http://schemas.openxmlformats.org/officeDocument/2006/relationships/image" Target="media/image1.jpeg"/><Relationship Id="rId12" Type="http://schemas.openxmlformats.org/officeDocument/2006/relationships/hyperlink" Target="https://www.cerema.fr/system/files/product/publication/2017/11/DT5951.pdf" TargetMode="External"/><Relationship Id="rId17" Type="http://schemas.openxmlformats.org/officeDocument/2006/relationships/image" Target="media/image3.png"/><Relationship Id="rId25" Type="http://schemas.openxmlformats.org/officeDocument/2006/relationships/hyperlink" Target="http://btp74numerique.com/wp-content/uploads/2022/12/2-Bureau-TP-BE-du-jeudi-8-12-2022-Liste-des-inscrits.pdf" TargetMode="External"/><Relationship Id="rId2" Type="http://schemas.openxmlformats.org/officeDocument/2006/relationships/styles" Target="styles.xml"/><Relationship Id="rId16" Type="http://schemas.openxmlformats.org/officeDocument/2006/relationships/hyperlink" Target="https://www.valobat.fr/" TargetMode="External"/><Relationship Id="rId20" Type="http://schemas.openxmlformats.org/officeDocument/2006/relationships/hyperlink" Target="https://www.valobat.fr/asssocies-fondateurs-valobat/"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ntp.fr/infodoc/environnement-rse/dechets-et-recyclage/obligation-de-tracabilite-des-dechets-quelles" TargetMode="External"/><Relationship Id="rId24" Type="http://schemas.openxmlformats.org/officeDocument/2006/relationships/hyperlink" Target="http://btp74numerique.com/wp-content/uploads/2022/12/1-Bureau-TP-du-mardi-06-12-2022-Emargement.pdf" TargetMode="External"/><Relationship Id="rId5" Type="http://schemas.openxmlformats.org/officeDocument/2006/relationships/footnotes" Target="footnotes.xml"/><Relationship Id="rId15" Type="http://schemas.openxmlformats.org/officeDocument/2006/relationships/hyperlink" Target="https://www.ecominero.fr/eco-contribution-participation-rep/" TargetMode="External"/><Relationship Id="rId23" Type="http://schemas.openxmlformats.org/officeDocument/2006/relationships/hyperlink" Target="https://www.ecominero.fr/wp-content/uploads/2022/11/bareme-des-eco-contributions-2023-cpp-du-9-novembre-2022-.pdf" TargetMode="External"/><Relationship Id="rId28" Type="http://schemas.openxmlformats.org/officeDocument/2006/relationships/footer" Target="footer1.xml"/><Relationship Id="rId10" Type="http://schemas.openxmlformats.org/officeDocument/2006/relationships/hyperlink" Target="https://www.fntp.fr/infodoc/environnement-rse/registre-numerique-de-dechets-des-terres-excavees-et-sediments-rndts"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fntp.fr/infodoc/environnement-rse/dechets-et-recyclage/tracabilite-des-terres-et-sediments-lobligation" TargetMode="External"/><Relationship Id="rId14" Type="http://schemas.openxmlformats.org/officeDocument/2006/relationships/hyperlink" Target="https://tex-infoterre.brgm.fr/sites/websites/tex-infoterre.brgm.fr/files/documents/2022-10/2020_04_Guide_TEX_SSP_V2.pdf" TargetMode="External"/><Relationship Id="rId22" Type="http://schemas.openxmlformats.org/officeDocument/2006/relationships/hyperlink" Target="https://www.valobat.fr/famille-materiaux-gros-oeuvre/" TargetMode="External"/><Relationship Id="rId27" Type="http://schemas.openxmlformats.org/officeDocument/2006/relationships/hyperlink" Target="http://btp74numerique.com/wp-content/uploads/2022/12/4-SECTION-TP-Agenda-2023-maj-Dec-2022.docx"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conteR\Documents\Mod&#232;les%20Office%20personnalis&#233;s\Bureau%20Travaux%20Publics202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Bureau Travaux Publics2022</Template>
  <TotalTime>0</TotalTime>
  <Pages>4</Pages>
  <Words>1397</Words>
  <Characters>7684</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Fédération Française du Bâtiment</Company>
  <LinksUpToDate>false</LinksUpToDate>
  <CharactersWithSpaces>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Raoul Leconte</dc:creator>
  <cp:keywords/>
  <dc:description/>
  <cp:lastModifiedBy>TIN Sarah ( FD 74 Haute-Savoie )</cp:lastModifiedBy>
  <cp:revision>2</cp:revision>
  <cp:lastPrinted>2022-12-08T07:30:00Z</cp:lastPrinted>
  <dcterms:created xsi:type="dcterms:W3CDTF">2023-09-05T09:19:00Z</dcterms:created>
  <dcterms:modified xsi:type="dcterms:W3CDTF">2023-09-05T09:19:00Z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1a95e15-f021-4cd3-ac15-bca03bba052b_Enabled">
    <vt:lpwstr>true</vt:lpwstr>
  </property>
  <property fmtid="{D5CDD505-2E9C-101B-9397-08002B2CF9AE}" pid="3" name="MSIP_Label_f1a95e15-f021-4cd3-ac15-bca03bba052b_SetDate">
    <vt:lpwstr>2023-09-05T09:19:59Z</vt:lpwstr>
  </property>
  <property fmtid="{D5CDD505-2E9C-101B-9397-08002B2CF9AE}" pid="4" name="MSIP_Label_f1a95e15-f021-4cd3-ac15-bca03bba052b_Method">
    <vt:lpwstr>Standard</vt:lpwstr>
  </property>
  <property fmtid="{D5CDD505-2E9C-101B-9397-08002B2CF9AE}" pid="5" name="MSIP_Label_f1a95e15-f021-4cd3-ac15-bca03bba052b_Name">
    <vt:lpwstr>f1a95e15-f021-4cd3-ac15-bca03bba052b</vt:lpwstr>
  </property>
  <property fmtid="{D5CDD505-2E9C-101B-9397-08002B2CF9AE}" pid="6" name="MSIP_Label_f1a95e15-f021-4cd3-ac15-bca03bba052b_SiteId">
    <vt:lpwstr>92410b1b-4b46-4710-b23c-c3a3814046a4</vt:lpwstr>
  </property>
  <property fmtid="{D5CDD505-2E9C-101B-9397-08002B2CF9AE}" pid="7" name="MSIP_Label_f1a95e15-f021-4cd3-ac15-bca03bba052b_ActionId">
    <vt:lpwstr>102f07f3-f169-476d-a449-064a42a89c48</vt:lpwstr>
  </property>
  <property fmtid="{D5CDD505-2E9C-101B-9397-08002B2CF9AE}" pid="8" name="MSIP_Label_f1a95e15-f021-4cd3-ac15-bca03bba052b_ContentBits">
    <vt:lpwstr>0</vt:lpwstr>
  </property>
</Properties>
</file>