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3414404"/>
        <w:docPartObj>
          <w:docPartGallery w:val="Cover Pages"/>
          <w:docPartUnique/>
        </w:docPartObj>
      </w:sdtPr>
      <w:sdtEndPr/>
      <w:sdtContent>
        <w:p w14:paraId="39FEEB1F" w14:textId="4F4B522A" w:rsidR="00B95AC4" w:rsidRDefault="00B95AC4">
          <w:r>
            <w:rPr>
              <w:noProof/>
            </w:rPr>
            <mc:AlternateContent>
              <mc:Choice Requires="wpg">
                <w:drawing>
                  <wp:anchor distT="0" distB="0" distL="114300" distR="114300" simplePos="0" relativeHeight="251659264" behindDoc="0" locked="0" layoutInCell="1" allowOverlap="1" wp14:anchorId="287FAEFC" wp14:editId="59E53CBA">
                    <wp:simplePos x="0" y="0"/>
                    <wp:positionH relativeFrom="page">
                      <wp:posOffset>4143375</wp:posOffset>
                    </wp:positionH>
                    <wp:positionV relativeFrom="page">
                      <wp:posOffset>-152400</wp:posOffset>
                    </wp:positionV>
                    <wp:extent cx="3009900" cy="9372600"/>
                    <wp:effectExtent l="0" t="0" r="0" b="0"/>
                    <wp:wrapNone/>
                    <wp:docPr id="453" name="Groupe 453"/>
                    <wp:cNvGraphicFramePr/>
                    <a:graphic xmlns:a="http://schemas.openxmlformats.org/drawingml/2006/main">
                      <a:graphicData uri="http://schemas.microsoft.com/office/word/2010/wordprocessingGroup">
                        <wpg:wgp>
                          <wpg:cNvGrpSpPr/>
                          <wpg:grpSpPr>
                            <a:xfrm>
                              <a:off x="0" y="0"/>
                              <a:ext cx="3009900" cy="9372600"/>
                              <a:chOff x="-69717" y="-121230"/>
                              <a:chExt cx="3089515" cy="1017963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47988" y="-121230"/>
                                <a:ext cx="2971800" cy="1017963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380965" y="4296150"/>
                                <a:ext cx="1856677" cy="108624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E5FEAF5" w14:textId="6CD92097" w:rsidR="00B95AC4" w:rsidRDefault="000600CE" w:rsidP="00323441">
                                  <w:pPr>
                                    <w:pStyle w:val="Sansinterligne"/>
                                    <w:rPr>
                                      <w:color w:val="FFFFFF" w:themeColor="background1"/>
                                      <w:sz w:val="96"/>
                                      <w:szCs w:val="96"/>
                                    </w:rPr>
                                  </w:pPr>
                                  <w:r>
                                    <w:rPr>
                                      <w:color w:val="FFFFFF" w:themeColor="background1"/>
                                      <w:sz w:val="96"/>
                                      <w:szCs w:val="96"/>
                                    </w:rPr>
                                    <w:t>20</w:t>
                                  </w:r>
                                  <w:r w:rsidR="004067B3">
                                    <w:rPr>
                                      <w:color w:val="FFFFFF" w:themeColor="background1"/>
                                      <w:sz w:val="96"/>
                                      <w:szCs w:val="96"/>
                                    </w:rPr>
                                    <w:t>22</w:t>
                                  </w: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69717" y="7468760"/>
                                <a:ext cx="3089515" cy="2134453"/>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A0D85AC" w14:textId="77777777" w:rsidR="00263B72" w:rsidRDefault="004067B3" w:rsidP="0011392B">
                                  <w:pPr>
                                    <w:pStyle w:val="Sansinterligne"/>
                                    <w:spacing w:line="360" w:lineRule="auto"/>
                                    <w:rPr>
                                      <w:b/>
                                      <w:bCs/>
                                      <w:i/>
                                      <w:iCs/>
                                      <w:color w:val="FFFFFF" w:themeColor="background1"/>
                                      <w:sz w:val="28"/>
                                      <w:szCs w:val="28"/>
                                    </w:rPr>
                                  </w:pPr>
                                  <w:r>
                                    <w:rPr>
                                      <w:b/>
                                      <w:bCs/>
                                      <w:i/>
                                      <w:iCs/>
                                      <w:color w:val="FFFFFF" w:themeColor="background1"/>
                                      <w:sz w:val="28"/>
                                      <w:szCs w:val="28"/>
                                    </w:rPr>
                                    <w:t xml:space="preserve">Franck DAGAND et </w:t>
                                  </w:r>
                                </w:p>
                                <w:p w14:paraId="26CA6F35" w14:textId="4A578170" w:rsidR="00B95AC4" w:rsidRPr="006766AC" w:rsidRDefault="004067B3" w:rsidP="0011392B">
                                  <w:pPr>
                                    <w:pStyle w:val="Sansinterligne"/>
                                    <w:spacing w:line="360" w:lineRule="auto"/>
                                    <w:rPr>
                                      <w:color w:val="FFFFFF" w:themeColor="background1"/>
                                      <w:sz w:val="28"/>
                                      <w:szCs w:val="28"/>
                                    </w:rPr>
                                  </w:pPr>
                                  <w:r>
                                    <w:rPr>
                                      <w:b/>
                                      <w:bCs/>
                                      <w:i/>
                                      <w:iCs/>
                                      <w:color w:val="FFFFFF" w:themeColor="background1"/>
                                      <w:sz w:val="28"/>
                                      <w:szCs w:val="28"/>
                                    </w:rPr>
                                    <w:t>Frédéric MANSARD</w:t>
                                  </w:r>
                                </w:p>
                                <w:sdt>
                                  <w:sdtPr>
                                    <w:rPr>
                                      <w:color w:val="FFFFFF" w:themeColor="background1"/>
                                      <w:sz w:val="24"/>
                                      <w:szCs w:val="24"/>
                                    </w:rPr>
                                    <w:alias w:val="Société"/>
                                    <w:id w:val="211082482"/>
                                    <w:dataBinding w:prefixMappings="xmlns:ns0='http://schemas.openxmlformats.org/officeDocument/2006/extended-properties'" w:xpath="/ns0:Properties[1]/ns0:Company[1]" w:storeItemID="{6668398D-A668-4E3E-A5EB-62B293D839F1}"/>
                                    <w:text/>
                                  </w:sdtPr>
                                  <w:sdtEndPr/>
                                  <w:sdtContent>
                                    <w:p w14:paraId="3F18FD20" w14:textId="2B1E148A" w:rsidR="00B95AC4" w:rsidRDefault="00B95AC4" w:rsidP="00B95AC4">
                                      <w:pPr>
                                        <w:pStyle w:val="Sansinterligne"/>
                                        <w:spacing w:line="360" w:lineRule="auto"/>
                                        <w:rPr>
                                          <w:color w:val="FFFFFF" w:themeColor="background1"/>
                                        </w:rPr>
                                      </w:pPr>
                                      <w:r w:rsidRPr="006766AC">
                                        <w:rPr>
                                          <w:color w:val="FFFFFF" w:themeColor="background1"/>
                                          <w:sz w:val="24"/>
                                          <w:szCs w:val="24"/>
                                        </w:rPr>
                                        <w:t>Présiden</w:t>
                                      </w:r>
                                      <w:r w:rsidR="004067B3">
                                        <w:rPr>
                                          <w:color w:val="FFFFFF" w:themeColor="background1"/>
                                          <w:sz w:val="24"/>
                                          <w:szCs w:val="24"/>
                                        </w:rPr>
                                        <w:t>ts du Génie-Clim</w:t>
                                      </w:r>
                                      <w:r w:rsidR="00263B72">
                                        <w:rPr>
                                          <w:color w:val="FFFFFF" w:themeColor="background1"/>
                                          <w:sz w:val="24"/>
                                          <w:szCs w:val="24"/>
                                        </w:rPr>
                                        <w:t>atique</w:t>
                                      </w:r>
                                      <w:r w:rsidR="004067B3">
                                        <w:rPr>
                                          <w:color w:val="FFFFFF" w:themeColor="background1"/>
                                          <w:sz w:val="24"/>
                                          <w:szCs w:val="24"/>
                                        </w:rPr>
                                        <w:t xml:space="preserve"> et </w:t>
                                      </w:r>
                                      <w:r w:rsidR="00263B72">
                                        <w:rPr>
                                          <w:color w:val="FFFFFF" w:themeColor="background1"/>
                                          <w:sz w:val="24"/>
                                          <w:szCs w:val="24"/>
                                        </w:rPr>
                                        <w:t xml:space="preserve">      </w:t>
                                      </w:r>
                                      <w:r w:rsidR="004067B3">
                                        <w:rPr>
                                          <w:color w:val="FFFFFF" w:themeColor="background1"/>
                                          <w:sz w:val="24"/>
                                          <w:szCs w:val="24"/>
                                        </w:rPr>
                                        <w:t>du Génie-élec</w:t>
                                      </w:r>
                                      <w:r w:rsidR="00263B72">
                                        <w:rPr>
                                          <w:color w:val="FFFFFF" w:themeColor="background1"/>
                                          <w:sz w:val="24"/>
                                          <w:szCs w:val="24"/>
                                        </w:rPr>
                                        <w:t>trique</w:t>
                                      </w:r>
                                    </w:p>
                                  </w:sdtContent>
                                </w:sdt>
                                <w:sdt>
                                  <w:sdtPr>
                                    <w:rPr>
                                      <w:b/>
                                      <w:bCs/>
                                      <w:color w:val="FFFFFF" w:themeColor="background1"/>
                                      <w:sz w:val="28"/>
                                      <w:szCs w:val="28"/>
                                    </w:rPr>
                                    <w:alias w:val="Date"/>
                                    <w:id w:val="-1989622867"/>
                                    <w:dataBinding w:prefixMappings="xmlns:ns0='http://schemas.microsoft.com/office/2006/coverPageProps'" w:xpath="/ns0:CoverPageProperties[1]/ns0:PublishDate[1]" w:storeItemID="{55AF091B-3C7A-41E3-B477-F2FDAA23CFDA}"/>
                                    <w:date w:fullDate="2022-11-22T00:00:00Z">
                                      <w:dateFormat w:val="dd/MM/yyyy"/>
                                      <w:lid w:val="fr-FR"/>
                                      <w:storeMappedDataAs w:val="dateTime"/>
                                      <w:calendar w:val="gregorian"/>
                                    </w:date>
                                  </w:sdtPr>
                                  <w:sdtEndPr/>
                                  <w:sdtContent>
                                    <w:p w14:paraId="3CB3894B" w14:textId="05DE6C38" w:rsidR="00B95AC4" w:rsidRDefault="004067B3" w:rsidP="000055D9">
                                      <w:pPr>
                                        <w:pStyle w:val="Sansinterligne"/>
                                        <w:spacing w:line="360" w:lineRule="auto"/>
                                        <w:rPr>
                                          <w:color w:val="FFFFFF" w:themeColor="background1"/>
                                        </w:rPr>
                                      </w:pPr>
                                      <w:r>
                                        <w:rPr>
                                          <w:b/>
                                          <w:bCs/>
                                          <w:color w:val="FFFFFF" w:themeColor="background1"/>
                                          <w:sz w:val="28"/>
                                          <w:szCs w:val="28"/>
                                        </w:rPr>
                                        <w:t>22</w:t>
                                      </w:r>
                                      <w:r w:rsidR="000600CE">
                                        <w:rPr>
                                          <w:b/>
                                          <w:bCs/>
                                          <w:color w:val="FFFFFF" w:themeColor="background1"/>
                                          <w:sz w:val="28"/>
                                          <w:szCs w:val="28"/>
                                        </w:rPr>
                                        <w:t>/</w:t>
                                      </w:r>
                                      <w:r>
                                        <w:rPr>
                                          <w:b/>
                                          <w:bCs/>
                                          <w:color w:val="FFFFFF" w:themeColor="background1"/>
                                          <w:sz w:val="28"/>
                                          <w:szCs w:val="28"/>
                                        </w:rPr>
                                        <w:t>1</w:t>
                                      </w:r>
                                      <w:r w:rsidR="000600CE">
                                        <w:rPr>
                                          <w:b/>
                                          <w:bCs/>
                                          <w:color w:val="FFFFFF" w:themeColor="background1"/>
                                          <w:sz w:val="28"/>
                                          <w:szCs w:val="28"/>
                                        </w:rPr>
                                        <w:t>1/20</w:t>
                                      </w:r>
                                      <w:r>
                                        <w:rPr>
                                          <w:b/>
                                          <w:bCs/>
                                          <w:color w:val="FFFFFF" w:themeColor="background1"/>
                                          <w:sz w:val="28"/>
                                          <w:szCs w:val="28"/>
                                        </w:rPr>
                                        <w:t>22</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FAEFC" id="Groupe 453" o:spid="_x0000_s1026" style="position:absolute;margin-left:326.25pt;margin-top:-12pt;width:237pt;height:738pt;z-index:251659264;mso-position-horizontal-relative:page;mso-position-vertical-relative:page" coordorigin="-697,-1212" coordsize="30895,101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8" o:title="" opacity="52428f" color2="white [3212]" o:opacity2="52428f" type="pattern"/>
                      <v:shadow color="#d8d8d8" offset="3pt,3pt"/>
                    </v:rect>
                    <v:rect id="Rectangle 460" o:spid="_x0000_s1028" style="position:absolute;left:479;top:-1212;width:29718;height:101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v:rect id="Rectangle 461" o:spid="_x0000_s1029" style="position:absolute;left:3809;top:42961;width:18567;height:108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E5FEAF5" w14:textId="6CD92097" w:rsidR="00B95AC4" w:rsidRDefault="000600CE" w:rsidP="00323441">
                            <w:pPr>
                              <w:pStyle w:val="Sansinterligne"/>
                              <w:rPr>
                                <w:color w:val="FFFFFF" w:themeColor="background1"/>
                                <w:sz w:val="96"/>
                                <w:szCs w:val="96"/>
                              </w:rPr>
                            </w:pPr>
                            <w:r>
                              <w:rPr>
                                <w:color w:val="FFFFFF" w:themeColor="background1"/>
                                <w:sz w:val="96"/>
                                <w:szCs w:val="96"/>
                              </w:rPr>
                              <w:t>20</w:t>
                            </w:r>
                            <w:r w:rsidR="004067B3">
                              <w:rPr>
                                <w:color w:val="FFFFFF" w:themeColor="background1"/>
                                <w:sz w:val="96"/>
                                <w:szCs w:val="96"/>
                              </w:rPr>
                              <w:t>22</w:t>
                            </w:r>
                          </w:p>
                        </w:txbxContent>
                      </v:textbox>
                    </v:rect>
                    <v:rect id="Rectangle 9" o:spid="_x0000_s1030" style="position:absolute;left:-697;top:74687;width:30894;height:2134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1A0D85AC" w14:textId="77777777" w:rsidR="00263B72" w:rsidRDefault="004067B3" w:rsidP="0011392B">
                            <w:pPr>
                              <w:pStyle w:val="Sansinterligne"/>
                              <w:spacing w:line="360" w:lineRule="auto"/>
                              <w:rPr>
                                <w:b/>
                                <w:bCs/>
                                <w:i/>
                                <w:iCs/>
                                <w:color w:val="FFFFFF" w:themeColor="background1"/>
                                <w:sz w:val="28"/>
                                <w:szCs w:val="28"/>
                              </w:rPr>
                            </w:pPr>
                            <w:r>
                              <w:rPr>
                                <w:b/>
                                <w:bCs/>
                                <w:i/>
                                <w:iCs/>
                                <w:color w:val="FFFFFF" w:themeColor="background1"/>
                                <w:sz w:val="28"/>
                                <w:szCs w:val="28"/>
                              </w:rPr>
                              <w:t xml:space="preserve">Franck DAGAND et </w:t>
                            </w:r>
                          </w:p>
                          <w:p w14:paraId="26CA6F35" w14:textId="4A578170" w:rsidR="00B95AC4" w:rsidRPr="006766AC" w:rsidRDefault="004067B3" w:rsidP="0011392B">
                            <w:pPr>
                              <w:pStyle w:val="Sansinterligne"/>
                              <w:spacing w:line="360" w:lineRule="auto"/>
                              <w:rPr>
                                <w:color w:val="FFFFFF" w:themeColor="background1"/>
                                <w:sz w:val="28"/>
                                <w:szCs w:val="28"/>
                              </w:rPr>
                            </w:pPr>
                            <w:r>
                              <w:rPr>
                                <w:b/>
                                <w:bCs/>
                                <w:i/>
                                <w:iCs/>
                                <w:color w:val="FFFFFF" w:themeColor="background1"/>
                                <w:sz w:val="28"/>
                                <w:szCs w:val="28"/>
                              </w:rPr>
                              <w:t>Frédéric MANSARD</w:t>
                            </w:r>
                          </w:p>
                          <w:sdt>
                            <w:sdtPr>
                              <w:rPr>
                                <w:color w:val="FFFFFF" w:themeColor="background1"/>
                                <w:sz w:val="24"/>
                                <w:szCs w:val="24"/>
                              </w:rPr>
                              <w:alias w:val="Société"/>
                              <w:id w:val="211082482"/>
                              <w:dataBinding w:prefixMappings="xmlns:ns0='http://schemas.openxmlformats.org/officeDocument/2006/extended-properties'" w:xpath="/ns0:Properties[1]/ns0:Company[1]" w:storeItemID="{6668398D-A668-4E3E-A5EB-62B293D839F1}"/>
                              <w:text/>
                            </w:sdtPr>
                            <w:sdtEndPr/>
                            <w:sdtContent>
                              <w:p w14:paraId="3F18FD20" w14:textId="2B1E148A" w:rsidR="00B95AC4" w:rsidRDefault="00B95AC4" w:rsidP="00B95AC4">
                                <w:pPr>
                                  <w:pStyle w:val="Sansinterligne"/>
                                  <w:spacing w:line="360" w:lineRule="auto"/>
                                  <w:rPr>
                                    <w:color w:val="FFFFFF" w:themeColor="background1"/>
                                  </w:rPr>
                                </w:pPr>
                                <w:r w:rsidRPr="006766AC">
                                  <w:rPr>
                                    <w:color w:val="FFFFFF" w:themeColor="background1"/>
                                    <w:sz w:val="24"/>
                                    <w:szCs w:val="24"/>
                                  </w:rPr>
                                  <w:t>Présiden</w:t>
                                </w:r>
                                <w:r w:rsidR="004067B3">
                                  <w:rPr>
                                    <w:color w:val="FFFFFF" w:themeColor="background1"/>
                                    <w:sz w:val="24"/>
                                    <w:szCs w:val="24"/>
                                  </w:rPr>
                                  <w:t>ts du Génie-Clim</w:t>
                                </w:r>
                                <w:r w:rsidR="00263B72">
                                  <w:rPr>
                                    <w:color w:val="FFFFFF" w:themeColor="background1"/>
                                    <w:sz w:val="24"/>
                                    <w:szCs w:val="24"/>
                                  </w:rPr>
                                  <w:t>atique</w:t>
                                </w:r>
                                <w:r w:rsidR="004067B3">
                                  <w:rPr>
                                    <w:color w:val="FFFFFF" w:themeColor="background1"/>
                                    <w:sz w:val="24"/>
                                    <w:szCs w:val="24"/>
                                  </w:rPr>
                                  <w:t xml:space="preserve"> et </w:t>
                                </w:r>
                                <w:r w:rsidR="00263B72">
                                  <w:rPr>
                                    <w:color w:val="FFFFFF" w:themeColor="background1"/>
                                    <w:sz w:val="24"/>
                                    <w:szCs w:val="24"/>
                                  </w:rPr>
                                  <w:t xml:space="preserve">      </w:t>
                                </w:r>
                                <w:r w:rsidR="004067B3">
                                  <w:rPr>
                                    <w:color w:val="FFFFFF" w:themeColor="background1"/>
                                    <w:sz w:val="24"/>
                                    <w:szCs w:val="24"/>
                                  </w:rPr>
                                  <w:t>du Génie-élec</w:t>
                                </w:r>
                                <w:r w:rsidR="00263B72">
                                  <w:rPr>
                                    <w:color w:val="FFFFFF" w:themeColor="background1"/>
                                    <w:sz w:val="24"/>
                                    <w:szCs w:val="24"/>
                                  </w:rPr>
                                  <w:t>trique</w:t>
                                </w:r>
                              </w:p>
                            </w:sdtContent>
                          </w:sdt>
                          <w:sdt>
                            <w:sdtPr>
                              <w:rPr>
                                <w:b/>
                                <w:bCs/>
                                <w:color w:val="FFFFFF" w:themeColor="background1"/>
                                <w:sz w:val="28"/>
                                <w:szCs w:val="28"/>
                              </w:rPr>
                              <w:alias w:val="Date"/>
                              <w:id w:val="-1989622867"/>
                              <w:dataBinding w:prefixMappings="xmlns:ns0='http://schemas.microsoft.com/office/2006/coverPageProps'" w:xpath="/ns0:CoverPageProperties[1]/ns0:PublishDate[1]" w:storeItemID="{55AF091B-3C7A-41E3-B477-F2FDAA23CFDA}"/>
                              <w:date w:fullDate="2022-11-22T00:00:00Z">
                                <w:dateFormat w:val="dd/MM/yyyy"/>
                                <w:lid w:val="fr-FR"/>
                                <w:storeMappedDataAs w:val="dateTime"/>
                                <w:calendar w:val="gregorian"/>
                              </w:date>
                            </w:sdtPr>
                            <w:sdtEndPr/>
                            <w:sdtContent>
                              <w:p w14:paraId="3CB3894B" w14:textId="05DE6C38" w:rsidR="00B95AC4" w:rsidRDefault="004067B3" w:rsidP="000055D9">
                                <w:pPr>
                                  <w:pStyle w:val="Sansinterligne"/>
                                  <w:spacing w:line="360" w:lineRule="auto"/>
                                  <w:rPr>
                                    <w:color w:val="FFFFFF" w:themeColor="background1"/>
                                  </w:rPr>
                                </w:pPr>
                                <w:r>
                                  <w:rPr>
                                    <w:b/>
                                    <w:bCs/>
                                    <w:color w:val="FFFFFF" w:themeColor="background1"/>
                                    <w:sz w:val="28"/>
                                    <w:szCs w:val="28"/>
                                  </w:rPr>
                                  <w:t>22</w:t>
                                </w:r>
                                <w:r w:rsidR="000600CE">
                                  <w:rPr>
                                    <w:b/>
                                    <w:bCs/>
                                    <w:color w:val="FFFFFF" w:themeColor="background1"/>
                                    <w:sz w:val="28"/>
                                    <w:szCs w:val="28"/>
                                  </w:rPr>
                                  <w:t>/</w:t>
                                </w:r>
                                <w:r>
                                  <w:rPr>
                                    <w:b/>
                                    <w:bCs/>
                                    <w:color w:val="FFFFFF" w:themeColor="background1"/>
                                    <w:sz w:val="28"/>
                                    <w:szCs w:val="28"/>
                                  </w:rPr>
                                  <w:t>1</w:t>
                                </w:r>
                                <w:r w:rsidR="000600CE">
                                  <w:rPr>
                                    <w:b/>
                                    <w:bCs/>
                                    <w:color w:val="FFFFFF" w:themeColor="background1"/>
                                    <w:sz w:val="28"/>
                                    <w:szCs w:val="28"/>
                                  </w:rPr>
                                  <w:t>1/20</w:t>
                                </w:r>
                                <w:r>
                                  <w:rPr>
                                    <w:b/>
                                    <w:bCs/>
                                    <w:color w:val="FFFFFF" w:themeColor="background1"/>
                                    <w:sz w:val="28"/>
                                    <w:szCs w:val="28"/>
                                  </w:rPr>
                                  <w:t>22</w:t>
                                </w:r>
                              </w:p>
                            </w:sdtContent>
                          </w:sdt>
                        </w:txbxContent>
                      </v:textbox>
                    </v:rect>
                    <w10:wrap anchorx="page" anchory="page"/>
                  </v:group>
                </w:pict>
              </mc:Fallback>
            </mc:AlternateContent>
          </w:r>
        </w:p>
        <w:p w14:paraId="038EE9B8" w14:textId="2B8F8AD7" w:rsidR="00A47E3E" w:rsidRDefault="00716677" w:rsidP="0011392B">
          <w:pPr>
            <w:pStyle w:val="Sansinterligne"/>
            <w:rPr>
              <w:color w:val="FFFFFF" w:themeColor="background1"/>
              <w:sz w:val="96"/>
              <w:szCs w:val="96"/>
            </w:rPr>
          </w:pPr>
          <w:r>
            <w:rPr>
              <w:noProof/>
            </w:rPr>
            <w:drawing>
              <wp:anchor distT="0" distB="0" distL="114300" distR="114300" simplePos="0" relativeHeight="251672576" behindDoc="0" locked="0" layoutInCell="1" allowOverlap="1" wp14:anchorId="7C149AF5" wp14:editId="72E0A6BF">
                <wp:simplePos x="0" y="0"/>
                <wp:positionH relativeFrom="margin">
                  <wp:posOffset>-833120</wp:posOffset>
                </wp:positionH>
                <wp:positionV relativeFrom="paragraph">
                  <wp:posOffset>6149340</wp:posOffset>
                </wp:positionV>
                <wp:extent cx="4157345" cy="1983550"/>
                <wp:effectExtent l="0" t="0" r="0" b="0"/>
                <wp:wrapNone/>
                <wp:docPr id="17" name="Image 17" descr="Une image contenant intérieur, personne, plafond,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intérieur, personne, plafond, plancher&#10;&#10;Description générée automatiquemen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79" b="40723"/>
                        <a:stretch/>
                      </pic:blipFill>
                      <pic:spPr bwMode="auto">
                        <a:xfrm>
                          <a:off x="0" y="0"/>
                          <a:ext cx="4157345" cy="1983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A5E">
            <w:rPr>
              <w:noProof/>
            </w:rPr>
            <mc:AlternateContent>
              <mc:Choice Requires="wps">
                <w:drawing>
                  <wp:anchor distT="0" distB="0" distL="114300" distR="114300" simplePos="0" relativeHeight="251661312" behindDoc="0" locked="0" layoutInCell="0" allowOverlap="1" wp14:anchorId="2A88285A" wp14:editId="14B6CE9C">
                    <wp:simplePos x="0" y="0"/>
                    <wp:positionH relativeFrom="page">
                      <wp:posOffset>57150</wp:posOffset>
                    </wp:positionH>
                    <wp:positionV relativeFrom="page">
                      <wp:posOffset>5048250</wp:posOffset>
                    </wp:positionV>
                    <wp:extent cx="3736340" cy="1666875"/>
                    <wp:effectExtent l="0" t="0" r="0" b="952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6340" cy="1666875"/>
                            </a:xfrm>
                            <a:prstGeom prst="rect">
                              <a:avLst/>
                            </a:prstGeom>
                            <a:solidFill>
                              <a:srgbClr val="D2A000"/>
                            </a:solidFill>
                            <a:ln w="19050">
                              <a:noFill/>
                              <a:miter lim="800000"/>
                              <a:headEnd/>
                              <a:tailEnd/>
                            </a:ln>
                          </wps:spPr>
                          <wps:txbx>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73CBB8D9" w14:textId="77777777" w:rsidR="00B95AC4" w:rsidRDefault="000055D9" w:rsidP="000055D9">
                                    <w:pPr>
                                      <w:pStyle w:val="Sansinterligne"/>
                                      <w:jc w:val="center"/>
                                      <w:rPr>
                                        <w:color w:val="FFFFFF" w:themeColor="background1"/>
                                        <w:sz w:val="72"/>
                                        <w:szCs w:val="72"/>
                                      </w:rPr>
                                    </w:pPr>
                                    <w:r>
                                      <w:rPr>
                                        <w:color w:val="FFFFFF" w:themeColor="background1"/>
                                        <w:sz w:val="72"/>
                                        <w:szCs w:val="72"/>
                                      </w:rPr>
                                      <w:t>Assemblée Générale</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A88285A" id="Rectangle 16" o:spid="_x0000_s1031" style="position:absolute;margin-left:4.5pt;margin-top:397.5pt;width:294.2pt;height:131.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" o:allowincell="f" fillcolor="#d2a000" stroked="f" strokeweight="1.5pt">
                    <v:textbox inset="14.4pt,,14.4pt">
                      <w:txbxContent>
                        <w:sdt>
                          <w:sdtPr>
                            <w:rPr>
                              <w:color w:val="FFFFFF" w:themeColor="background1"/>
                              <w:sz w:val="72"/>
                              <w:szCs w:val="72"/>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73CBB8D9" w14:textId="77777777" w:rsidR="00B95AC4" w:rsidRDefault="000055D9" w:rsidP="000055D9">
                              <w:pPr>
                                <w:pStyle w:val="Sansinterligne"/>
                                <w:jc w:val="center"/>
                                <w:rPr>
                                  <w:color w:val="FFFFFF" w:themeColor="background1"/>
                                  <w:sz w:val="72"/>
                                  <w:szCs w:val="72"/>
                                </w:rPr>
                              </w:pPr>
                              <w:r>
                                <w:rPr>
                                  <w:color w:val="FFFFFF" w:themeColor="background1"/>
                                  <w:sz w:val="72"/>
                                  <w:szCs w:val="72"/>
                                </w:rPr>
                                <w:t>Assemblée Générale</w:t>
                              </w:r>
                            </w:p>
                          </w:sdtContent>
                        </w:sdt>
                      </w:txbxContent>
                    </v:textbox>
                    <w10:wrap anchorx="page" anchory="page"/>
                  </v:rect>
                </w:pict>
              </mc:Fallback>
            </mc:AlternateContent>
          </w:r>
          <w:r w:rsidR="00C93A5E" w:rsidRPr="000600CE">
            <w:rPr>
              <w:noProof/>
            </w:rPr>
            <w:drawing>
              <wp:anchor distT="0" distB="0" distL="114300" distR="114300" simplePos="0" relativeHeight="251667456" behindDoc="0" locked="0" layoutInCell="1" allowOverlap="1" wp14:anchorId="5FF2C09D" wp14:editId="3A5B95B9">
                <wp:simplePos x="0" y="0"/>
                <wp:positionH relativeFrom="column">
                  <wp:posOffset>2938145</wp:posOffset>
                </wp:positionH>
                <wp:positionV relativeFrom="paragraph">
                  <wp:posOffset>3987165</wp:posOffset>
                </wp:positionV>
                <wp:extent cx="1727200" cy="1657350"/>
                <wp:effectExtent l="0" t="0" r="6350" b="0"/>
                <wp:wrapThrough wrapText="bothSides">
                  <wp:wrapPolygon edited="0">
                    <wp:start x="0" y="0"/>
                    <wp:lineTo x="0" y="21352"/>
                    <wp:lineTo x="21441" y="21352"/>
                    <wp:lineTo x="21441" y="0"/>
                    <wp:lineTo x="0" y="0"/>
                  </wp:wrapPolygon>
                </wp:wrapThrough>
                <wp:docPr id="3" name="Image 3" descr="U:\Gabarits-1,76Mo\Carré couleur des Sections\Génie-électrique et énergétique- Carré Coule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abarits-1,76Mo\Carré couleur des Sections\Génie-électrique et énergétique- Carré Couleur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20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B72" w:rsidRPr="004139A9">
            <w:rPr>
              <w:noProof/>
            </w:rPr>
            <w:drawing>
              <wp:anchor distT="0" distB="0" distL="114300" distR="114300" simplePos="0" relativeHeight="251669504" behindDoc="0" locked="0" layoutInCell="1" allowOverlap="1" wp14:anchorId="156AEADE" wp14:editId="295EDEA3">
                <wp:simplePos x="0" y="0"/>
                <wp:positionH relativeFrom="column">
                  <wp:posOffset>4643755</wp:posOffset>
                </wp:positionH>
                <wp:positionV relativeFrom="paragraph">
                  <wp:posOffset>3987165</wp:posOffset>
                </wp:positionV>
                <wp:extent cx="1685814" cy="1637843"/>
                <wp:effectExtent l="0" t="0" r="0" b="635"/>
                <wp:wrapNone/>
                <wp:docPr id="2" name="Image 2" descr="U:\Gabarits-1,76Mo\Carré couleur des Sections\Génie-Climatique- Carré Couleu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Gabarits-1,76Mo\Carré couleur des Sections\Génie-Climatique- Carré Couleur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89147" cy="1641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66AC">
            <w:rPr>
              <w:noProof/>
            </w:rPr>
            <w:drawing>
              <wp:anchor distT="0" distB="0" distL="114300" distR="114300" simplePos="0" relativeHeight="251663360" behindDoc="0" locked="0" layoutInCell="1" allowOverlap="1" wp14:anchorId="1B6AE789" wp14:editId="6F413155">
                <wp:simplePos x="0" y="0"/>
                <wp:positionH relativeFrom="column">
                  <wp:posOffset>-614045</wp:posOffset>
                </wp:positionH>
                <wp:positionV relativeFrom="paragraph">
                  <wp:posOffset>2978785</wp:posOffset>
                </wp:positionV>
                <wp:extent cx="3926840" cy="816610"/>
                <wp:effectExtent l="0" t="0" r="0" b="2540"/>
                <wp:wrapNone/>
                <wp:docPr id="16" name="Image 2" descr="Bandeaux Thèmes Sect#2BB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deaux Thèmes Sect#2BB201"/>
                        <pic:cNvPicPr>
                          <a:picLocks noChangeAspect="1" noChangeArrowheads="1"/>
                        </pic:cNvPicPr>
                      </pic:nvPicPr>
                      <pic:blipFill>
                        <a:blip r:embed="rId12" cstate="print"/>
                        <a:srcRect/>
                        <a:stretch>
                          <a:fillRect/>
                        </a:stretch>
                      </pic:blipFill>
                      <pic:spPr bwMode="auto">
                        <a:xfrm>
                          <a:off x="0" y="0"/>
                          <a:ext cx="3926840" cy="816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95AC4">
            <w:br w:type="page"/>
          </w:r>
        </w:p>
        <w:p w14:paraId="1CA8E913" w14:textId="5FB9C36D" w:rsidR="0011392B" w:rsidRPr="0011392B" w:rsidRDefault="0011392B" w:rsidP="0011392B">
          <w:pPr>
            <w:jc w:val="center"/>
            <w:rPr>
              <w:b/>
              <w:bCs/>
              <w:i/>
              <w:iCs/>
              <w:sz w:val="36"/>
              <w:szCs w:val="36"/>
            </w:rPr>
          </w:pPr>
          <w:r w:rsidRPr="0011392B">
            <w:rPr>
              <w:b/>
              <w:bCs/>
              <w:i/>
              <w:iCs/>
              <w:noProof/>
              <w:sz w:val="36"/>
              <w:szCs w:val="36"/>
            </w:rPr>
            <w:lastRenderedPageBreak/>
            <mc:AlternateContent>
              <mc:Choice Requires="wps">
                <w:drawing>
                  <wp:anchor distT="0" distB="0" distL="114300" distR="114300" simplePos="0" relativeHeight="251666432" behindDoc="0" locked="0" layoutInCell="1" allowOverlap="1" wp14:anchorId="330E7D6B" wp14:editId="7D449065">
                    <wp:simplePos x="0" y="0"/>
                    <wp:positionH relativeFrom="column">
                      <wp:posOffset>319405</wp:posOffset>
                    </wp:positionH>
                    <wp:positionV relativeFrom="paragraph">
                      <wp:posOffset>-223520</wp:posOffset>
                    </wp:positionV>
                    <wp:extent cx="5667375" cy="895350"/>
                    <wp:effectExtent l="0" t="0" r="28575" b="19050"/>
                    <wp:wrapNone/>
                    <wp:docPr id="1" name="Étiquette 1"/>
                    <wp:cNvGraphicFramePr/>
                    <a:graphic xmlns:a="http://schemas.openxmlformats.org/drawingml/2006/main">
                      <a:graphicData uri="http://schemas.microsoft.com/office/word/2010/wordprocessingShape">
                        <wps:wsp>
                          <wps:cNvSpPr/>
                          <wps:spPr>
                            <a:xfrm>
                              <a:off x="0" y="0"/>
                              <a:ext cx="5667375" cy="895350"/>
                            </a:xfrm>
                            <a:prstGeom prst="plaque">
                              <a:avLst/>
                            </a:prstGeom>
                            <a:noFill/>
                            <a:ln w="19050" cap="flat" cmpd="sng" algn="ctr">
                              <a:solidFill>
                                <a:srgbClr val="0070C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2C9FB9"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Étiquette 1" o:spid="_x0000_s1026" type="#_x0000_t21" style="position:absolute;margin-left:25.15pt;margin-top:-17.6pt;width:446.25pt;height:7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" filled="f" strokecolor="#0070c0" strokeweight="1.5pt"/>
                </w:pict>
              </mc:Fallback>
            </mc:AlternateContent>
          </w:r>
          <w:r>
            <w:rPr>
              <w:b/>
              <w:bCs/>
              <w:i/>
              <w:iCs/>
              <w:sz w:val="36"/>
              <w:szCs w:val="36"/>
            </w:rPr>
            <w:t xml:space="preserve">AG </w:t>
          </w:r>
          <w:r w:rsidR="00BF4327">
            <w:rPr>
              <w:b/>
              <w:bCs/>
              <w:i/>
              <w:iCs/>
              <w:sz w:val="36"/>
              <w:szCs w:val="36"/>
            </w:rPr>
            <w:t xml:space="preserve">Commune </w:t>
          </w:r>
          <w:r>
            <w:rPr>
              <w:b/>
              <w:bCs/>
              <w:i/>
              <w:iCs/>
              <w:sz w:val="36"/>
              <w:szCs w:val="36"/>
            </w:rPr>
            <w:t>Génie-électrique</w:t>
          </w:r>
          <w:r w:rsidR="00BF4327">
            <w:rPr>
              <w:b/>
              <w:bCs/>
              <w:i/>
              <w:iCs/>
              <w:sz w:val="36"/>
              <w:szCs w:val="36"/>
            </w:rPr>
            <w:t xml:space="preserve"> et </w:t>
          </w:r>
          <w:r w:rsidR="00FC4C37">
            <w:rPr>
              <w:b/>
              <w:bCs/>
              <w:i/>
              <w:iCs/>
              <w:sz w:val="36"/>
              <w:szCs w:val="36"/>
            </w:rPr>
            <w:t>Génie-</w:t>
          </w:r>
          <w:r w:rsidR="00BF4327">
            <w:rPr>
              <w:b/>
              <w:bCs/>
              <w:i/>
              <w:iCs/>
              <w:sz w:val="36"/>
              <w:szCs w:val="36"/>
            </w:rPr>
            <w:t>Climatique</w:t>
          </w:r>
        </w:p>
        <w:p w14:paraId="17023E58" w14:textId="479006C1" w:rsidR="0011392B" w:rsidRPr="0011392B" w:rsidRDefault="0011392B" w:rsidP="0011392B">
          <w:pPr>
            <w:jc w:val="center"/>
            <w:rPr>
              <w:b/>
              <w:bCs/>
              <w:i/>
              <w:iCs/>
              <w:sz w:val="36"/>
              <w:szCs w:val="36"/>
            </w:rPr>
          </w:pPr>
          <w:r w:rsidRPr="0011392B">
            <w:rPr>
              <w:b/>
              <w:bCs/>
              <w:i/>
              <w:iCs/>
              <w:sz w:val="36"/>
              <w:szCs w:val="36"/>
            </w:rPr>
            <w:t xml:space="preserve">Séance du </w:t>
          </w:r>
          <w:r w:rsidR="00BF4327">
            <w:rPr>
              <w:b/>
              <w:bCs/>
              <w:i/>
              <w:iCs/>
              <w:sz w:val="36"/>
              <w:szCs w:val="36"/>
            </w:rPr>
            <w:t>22</w:t>
          </w:r>
          <w:r w:rsidR="001F0E7B">
            <w:rPr>
              <w:b/>
              <w:bCs/>
              <w:i/>
              <w:iCs/>
              <w:sz w:val="36"/>
              <w:szCs w:val="36"/>
            </w:rPr>
            <w:t>.</w:t>
          </w:r>
          <w:r w:rsidR="00BF4327">
            <w:rPr>
              <w:b/>
              <w:bCs/>
              <w:i/>
              <w:iCs/>
              <w:sz w:val="36"/>
              <w:szCs w:val="36"/>
            </w:rPr>
            <w:t>1</w:t>
          </w:r>
          <w:r w:rsidR="001F0E7B">
            <w:rPr>
              <w:b/>
              <w:bCs/>
              <w:i/>
              <w:iCs/>
              <w:sz w:val="36"/>
              <w:szCs w:val="36"/>
            </w:rPr>
            <w:t>1.</w:t>
          </w:r>
          <w:r w:rsidR="000600CE">
            <w:rPr>
              <w:b/>
              <w:bCs/>
              <w:i/>
              <w:iCs/>
              <w:sz w:val="36"/>
              <w:szCs w:val="36"/>
            </w:rPr>
            <w:t>20</w:t>
          </w:r>
          <w:r w:rsidR="00BF4327">
            <w:rPr>
              <w:b/>
              <w:bCs/>
              <w:i/>
              <w:iCs/>
              <w:sz w:val="36"/>
              <w:szCs w:val="36"/>
            </w:rPr>
            <w:t>22</w:t>
          </w:r>
        </w:p>
        <w:p w14:paraId="4C1E7189" w14:textId="4A646EFF" w:rsidR="0011392B" w:rsidRDefault="0011392B" w:rsidP="0011392B">
          <w:pPr>
            <w:rPr>
              <w:b/>
              <w:bCs/>
              <w:i/>
              <w:iCs/>
            </w:rPr>
          </w:pPr>
        </w:p>
        <w:p w14:paraId="0A0313AB" w14:textId="77777777" w:rsidR="00FC4C37" w:rsidRPr="0011392B" w:rsidRDefault="00FC4C37" w:rsidP="0011392B">
          <w:pPr>
            <w:rPr>
              <w:b/>
              <w:bCs/>
              <w:i/>
              <w:iCs/>
            </w:rPr>
          </w:pPr>
        </w:p>
        <w:p w14:paraId="46F67E1E" w14:textId="77777777" w:rsidR="0011392B" w:rsidRPr="0011392B" w:rsidRDefault="0011392B" w:rsidP="0011392B">
          <w:r w:rsidRPr="00CB1170">
            <w:rPr>
              <w:b/>
              <w:bCs/>
              <w:u w:val="single"/>
            </w:rPr>
            <w:t>Présents</w:t>
          </w:r>
          <w:r w:rsidRPr="0011392B">
            <w:t> :</w:t>
          </w:r>
        </w:p>
        <w:p w14:paraId="79512D92" w14:textId="6D713873" w:rsidR="0011392B" w:rsidRDefault="00CB1170" w:rsidP="00603564">
          <w:pPr>
            <w:jc w:val="both"/>
          </w:pPr>
          <w:r>
            <w:t>Voir feuille d’émargement.</w:t>
          </w:r>
        </w:p>
        <w:p w14:paraId="3A4E30BA" w14:textId="62926AB5" w:rsidR="00CB1170" w:rsidRPr="0011392B" w:rsidRDefault="00CB1170" w:rsidP="00603564">
          <w:pPr>
            <w:jc w:val="both"/>
          </w:pPr>
        </w:p>
        <w:p w14:paraId="64B01E9E" w14:textId="77777777" w:rsidR="0011392B" w:rsidRPr="0011392B" w:rsidRDefault="0011392B" w:rsidP="0011392B">
          <w:r w:rsidRPr="00CB1170">
            <w:rPr>
              <w:b/>
              <w:bCs/>
              <w:u w:val="single"/>
            </w:rPr>
            <w:t>Rapporteur</w:t>
          </w:r>
          <w:r w:rsidRPr="0011392B">
            <w:t> : Raoul LE CONTE</w:t>
          </w:r>
        </w:p>
        <w:p w14:paraId="53938570" w14:textId="77777777" w:rsidR="0011392B" w:rsidRPr="0011392B" w:rsidRDefault="0011392B" w:rsidP="0011392B"/>
        <w:p w14:paraId="5D73050F" w14:textId="77777777" w:rsidR="0011392B" w:rsidRPr="0011392B" w:rsidRDefault="0011392B" w:rsidP="0011392B">
          <w:pPr>
            <w:rPr>
              <w:b/>
              <w:bCs/>
              <w:i/>
              <w:iCs/>
            </w:rPr>
          </w:pPr>
          <w:r w:rsidRPr="00CB1170">
            <w:rPr>
              <w:b/>
              <w:bCs/>
              <w:u w:val="single"/>
            </w:rPr>
            <w:t>Rappel de l’ordre du jour</w:t>
          </w:r>
          <w:r w:rsidRPr="0011392B">
            <w:rPr>
              <w:b/>
              <w:bCs/>
              <w:i/>
              <w:iCs/>
            </w:rPr>
            <w:t> :</w:t>
          </w:r>
        </w:p>
        <w:p w14:paraId="64DDE56E" w14:textId="543D85F4" w:rsidR="00D67FB7" w:rsidRPr="00D67FB7" w:rsidRDefault="00D67FB7" w:rsidP="00D67FB7">
          <w:pPr>
            <w:pStyle w:val="NormalWeb"/>
            <w:spacing w:before="96" w:beforeAutospacing="0" w:after="0" w:afterAutospacing="0"/>
            <w:textAlignment w:val="baseline"/>
            <w:rPr>
              <w:rFonts w:asciiTheme="minorHAnsi" w:hAnsiTheme="minorHAnsi" w:cstheme="minorHAnsi"/>
              <w:sz w:val="22"/>
              <w:szCs w:val="22"/>
            </w:rPr>
          </w:pPr>
          <w:r w:rsidRPr="00D67FB7">
            <w:rPr>
              <w:rFonts w:asciiTheme="minorHAnsi" w:eastAsiaTheme="minorEastAsia" w:hAnsiTheme="minorHAnsi" w:cstheme="minorHAnsi"/>
              <w:b/>
              <w:bCs/>
              <w:color w:val="000000" w:themeColor="text1"/>
              <w:sz w:val="22"/>
              <w:szCs w:val="22"/>
              <w:u w:val="single"/>
            </w:rPr>
            <w:t xml:space="preserve">17 h 15 </w:t>
          </w:r>
          <w:r w:rsidRPr="00D67FB7">
            <w:rPr>
              <w:rFonts w:asciiTheme="minorHAnsi" w:eastAsiaTheme="minorEastAsia" w:hAnsiTheme="minorHAnsi" w:cstheme="minorHAnsi"/>
              <w:b/>
              <w:bCs/>
              <w:color w:val="000000" w:themeColor="text1"/>
              <w:sz w:val="22"/>
              <w:szCs w:val="22"/>
            </w:rPr>
            <w:t>: OUVERTURE SÉANCE en Salle Castellet (2</w:t>
          </w:r>
          <w:r w:rsidR="00F97DD0" w:rsidRPr="00D67FB7">
            <w:rPr>
              <w:rFonts w:asciiTheme="minorHAnsi" w:eastAsiaTheme="minorEastAsia" w:hAnsiTheme="minorHAnsi" w:cstheme="minorHAnsi"/>
              <w:b/>
              <w:bCs/>
              <w:color w:val="000000" w:themeColor="text1"/>
              <w:position w:val="12"/>
              <w:sz w:val="22"/>
              <w:szCs w:val="22"/>
              <w:vertAlign w:val="superscript"/>
            </w:rPr>
            <w:t>-ème</w:t>
          </w:r>
          <w:r w:rsidRPr="00D67FB7">
            <w:rPr>
              <w:rFonts w:asciiTheme="minorHAnsi" w:eastAsiaTheme="minorEastAsia" w:hAnsiTheme="minorHAnsi" w:cstheme="minorHAnsi"/>
              <w:b/>
              <w:bCs/>
              <w:color w:val="000000" w:themeColor="text1"/>
              <w:sz w:val="22"/>
              <w:szCs w:val="22"/>
            </w:rPr>
            <w:t xml:space="preserve"> étage)</w:t>
          </w:r>
        </w:p>
        <w:p w14:paraId="2FB7956A" w14:textId="7FADD3AE" w:rsidR="00D67FB7" w:rsidRPr="00B82950" w:rsidRDefault="00D67FB7" w:rsidP="00B82950">
          <w:pPr>
            <w:pStyle w:val="NormalWeb"/>
            <w:numPr>
              <w:ilvl w:val="0"/>
              <w:numId w:val="5"/>
            </w:numPr>
            <w:tabs>
              <w:tab w:val="left" w:pos="563"/>
            </w:tabs>
            <w:spacing w:before="96" w:beforeAutospacing="0" w:after="0" w:afterAutospacing="0"/>
            <w:textAlignment w:val="baseline"/>
            <w:rPr>
              <w:rFonts w:asciiTheme="minorHAnsi" w:eastAsiaTheme="minorEastAsia" w:hAnsiTheme="minorHAnsi" w:cstheme="minorHAnsi"/>
              <w:b/>
              <w:bCs/>
              <w:color w:val="000000" w:themeColor="text1"/>
              <w:sz w:val="22"/>
              <w:szCs w:val="22"/>
            </w:rPr>
          </w:pPr>
          <w:r w:rsidRPr="00B82950">
            <w:rPr>
              <w:rFonts w:asciiTheme="minorHAnsi" w:eastAsiaTheme="minorEastAsia" w:hAnsiTheme="minorHAnsi" w:cstheme="minorHAnsi"/>
              <w:b/>
              <w:bCs/>
              <w:color w:val="000000" w:themeColor="text1"/>
              <w:sz w:val="22"/>
              <w:szCs w:val="22"/>
            </w:rPr>
            <w:t>Tour de table de présentation sommaire des électriciens, chauffagistes et des BE Fluides</w:t>
          </w:r>
        </w:p>
        <w:p w14:paraId="30EBD5EE" w14:textId="0842BFDE" w:rsidR="00D67FB7" w:rsidRPr="00D67FB7" w:rsidRDefault="00D67FB7" w:rsidP="00D67FB7">
          <w:pPr>
            <w:pStyle w:val="NormalWeb"/>
            <w:spacing w:before="96" w:beforeAutospacing="0" w:after="0" w:afterAutospacing="0"/>
            <w:textAlignment w:val="baseline"/>
            <w:rPr>
              <w:rFonts w:asciiTheme="minorHAnsi" w:hAnsiTheme="minorHAnsi" w:cstheme="minorHAnsi"/>
              <w:sz w:val="22"/>
              <w:szCs w:val="22"/>
            </w:rPr>
          </w:pPr>
          <w:r w:rsidRPr="00D67FB7">
            <w:rPr>
              <w:rFonts w:asciiTheme="minorHAnsi" w:eastAsiaTheme="minorEastAsia" w:hAnsiTheme="minorHAnsi" w:cstheme="minorHAnsi"/>
              <w:b/>
              <w:bCs/>
              <w:color w:val="000000" w:themeColor="text1"/>
              <w:sz w:val="22"/>
              <w:szCs w:val="22"/>
              <w:u w:val="single"/>
            </w:rPr>
            <w:t xml:space="preserve">17 H </w:t>
          </w:r>
          <w:r w:rsidR="00B82950" w:rsidRPr="00D67FB7">
            <w:rPr>
              <w:rFonts w:asciiTheme="minorHAnsi" w:eastAsiaTheme="minorEastAsia" w:hAnsiTheme="minorHAnsi" w:cstheme="minorHAnsi"/>
              <w:b/>
              <w:bCs/>
              <w:color w:val="000000" w:themeColor="text1"/>
              <w:sz w:val="22"/>
              <w:szCs w:val="22"/>
              <w:u w:val="single"/>
            </w:rPr>
            <w:t>45</w:t>
          </w:r>
          <w:r w:rsidR="00B82950" w:rsidRPr="00D67FB7">
            <w:rPr>
              <w:rFonts w:asciiTheme="minorHAnsi" w:eastAsiaTheme="minorEastAsia" w:hAnsiTheme="minorHAnsi" w:cstheme="minorHAnsi"/>
              <w:b/>
              <w:bCs/>
              <w:color w:val="000000" w:themeColor="text1"/>
              <w:sz w:val="22"/>
              <w:szCs w:val="22"/>
            </w:rPr>
            <w:t xml:space="preserve"> :</w:t>
          </w:r>
          <w:r w:rsidRPr="00D67FB7">
            <w:rPr>
              <w:rFonts w:asciiTheme="minorHAnsi" w:eastAsiaTheme="minorEastAsia" w:hAnsiTheme="minorHAnsi" w:cstheme="minorHAnsi"/>
              <w:color w:val="000000" w:themeColor="text1"/>
              <w:sz w:val="22"/>
              <w:szCs w:val="22"/>
            </w:rPr>
            <w:t xml:space="preserve"> </w:t>
          </w:r>
          <w:r w:rsidRPr="00D67FB7">
            <w:rPr>
              <w:rFonts w:asciiTheme="minorHAnsi" w:eastAsiaTheme="minorEastAsia" w:hAnsiTheme="minorHAnsi" w:cstheme="minorHAnsi"/>
              <w:b/>
              <w:bCs/>
              <w:color w:val="000000" w:themeColor="text1"/>
              <w:sz w:val="22"/>
              <w:szCs w:val="22"/>
            </w:rPr>
            <w:t>Actualités</w:t>
          </w:r>
          <w:r w:rsidRPr="00D67FB7">
            <w:rPr>
              <w:rFonts w:asciiTheme="minorHAnsi" w:eastAsiaTheme="minorEastAsia" w:hAnsiTheme="minorHAnsi" w:cstheme="minorHAnsi"/>
              <w:color w:val="000000" w:themeColor="text1"/>
              <w:sz w:val="22"/>
              <w:szCs w:val="22"/>
            </w:rPr>
            <w:t xml:space="preserve"> </w:t>
          </w:r>
          <w:r w:rsidRPr="00D67FB7">
            <w:rPr>
              <w:rFonts w:asciiTheme="minorHAnsi" w:eastAsiaTheme="minorEastAsia" w:hAnsiTheme="minorHAnsi" w:cstheme="minorHAnsi"/>
              <w:b/>
              <w:bCs/>
              <w:color w:val="000000" w:themeColor="text1"/>
              <w:sz w:val="22"/>
              <w:szCs w:val="22"/>
            </w:rPr>
            <w:t>techniques et infos de BTP74</w:t>
          </w:r>
          <w:r w:rsidR="00DB597D">
            <w:rPr>
              <w:rFonts w:asciiTheme="minorHAnsi" w:eastAsiaTheme="minorEastAsia" w:hAnsiTheme="minorHAnsi" w:cstheme="minorHAnsi"/>
              <w:b/>
              <w:bCs/>
              <w:color w:val="000000" w:themeColor="text1"/>
              <w:sz w:val="22"/>
              <w:szCs w:val="22"/>
            </w:rPr>
            <w:t xml:space="preserve"> par Frédéric MANSARD et Franck DAGAND</w:t>
          </w:r>
        </w:p>
        <w:p w14:paraId="165F89D5" w14:textId="77777777" w:rsidR="00D67FB7" w:rsidRPr="00D67FB7" w:rsidRDefault="00D67FB7" w:rsidP="00D67FB7">
          <w:pPr>
            <w:pStyle w:val="NormalWeb"/>
            <w:spacing w:before="96" w:beforeAutospacing="0" w:after="0" w:afterAutospacing="0"/>
            <w:textAlignment w:val="baseline"/>
            <w:rPr>
              <w:rFonts w:asciiTheme="minorHAnsi" w:hAnsiTheme="minorHAnsi" w:cstheme="minorHAnsi"/>
              <w:sz w:val="22"/>
              <w:szCs w:val="22"/>
            </w:rPr>
          </w:pPr>
          <w:r w:rsidRPr="00D67FB7">
            <w:rPr>
              <w:rFonts w:asciiTheme="minorHAnsi" w:eastAsiaTheme="minorEastAsia" w:hAnsiTheme="minorHAnsi" w:cstheme="minorHAnsi"/>
              <w:b/>
              <w:bCs/>
              <w:color w:val="000000" w:themeColor="text1"/>
              <w:sz w:val="22"/>
              <w:szCs w:val="22"/>
              <w:u w:val="single"/>
            </w:rPr>
            <w:t xml:space="preserve">18 h 00 </w:t>
          </w:r>
          <w:r w:rsidRPr="00D67FB7">
            <w:rPr>
              <w:rFonts w:asciiTheme="minorHAnsi" w:eastAsiaTheme="minorEastAsia" w:hAnsiTheme="minorHAnsi" w:cstheme="minorHAnsi"/>
              <w:color w:val="000000" w:themeColor="text1"/>
              <w:sz w:val="22"/>
              <w:szCs w:val="22"/>
            </w:rPr>
            <w:t xml:space="preserve">: </w:t>
          </w:r>
          <w:r w:rsidRPr="00D67FB7">
            <w:rPr>
              <w:rFonts w:asciiTheme="minorHAnsi" w:eastAsiaTheme="minorEastAsia" w:hAnsiTheme="minorHAnsi" w:cstheme="minorHAnsi"/>
              <w:b/>
              <w:bCs/>
              <w:color w:val="000000" w:themeColor="text1"/>
              <w:sz w:val="22"/>
              <w:szCs w:val="22"/>
            </w:rPr>
            <w:t xml:space="preserve">LE DÉCRET TERTIAIRE </w:t>
          </w:r>
        </w:p>
        <w:p w14:paraId="6A375CA9" w14:textId="4AA63F7E" w:rsidR="00D67FB7" w:rsidRPr="00D67FB7" w:rsidRDefault="00B82950" w:rsidP="005C5CDF">
          <w:pPr>
            <w:pStyle w:val="NormalWeb"/>
            <w:numPr>
              <w:ilvl w:val="0"/>
              <w:numId w:val="4"/>
            </w:numPr>
            <w:tabs>
              <w:tab w:val="left" w:pos="1838"/>
            </w:tabs>
            <w:spacing w:before="58" w:beforeAutospacing="0" w:after="0" w:afterAutospacing="0"/>
            <w:textAlignment w:val="baseline"/>
            <w:rPr>
              <w:rFonts w:asciiTheme="minorHAnsi" w:hAnsiTheme="minorHAnsi" w:cstheme="minorHAnsi"/>
              <w:sz w:val="22"/>
              <w:szCs w:val="22"/>
            </w:rPr>
          </w:pPr>
          <w:r w:rsidRPr="00D67FB7">
            <w:rPr>
              <w:rFonts w:asciiTheme="minorHAnsi" w:eastAsiaTheme="minorEastAsia" w:hAnsiTheme="minorHAnsi" w:cstheme="minorHAnsi"/>
              <w:b/>
              <w:bCs/>
              <w:i/>
              <w:iCs/>
              <w:color w:val="000000" w:themeColor="text1"/>
              <w:sz w:val="22"/>
              <w:szCs w:val="22"/>
            </w:rPr>
            <w:t>Par</w:t>
          </w:r>
          <w:r w:rsidR="00D67FB7" w:rsidRPr="00D67FB7">
            <w:rPr>
              <w:rFonts w:asciiTheme="minorHAnsi" w:eastAsiaTheme="minorEastAsia" w:hAnsiTheme="minorHAnsi" w:cstheme="minorHAnsi"/>
              <w:b/>
              <w:bCs/>
              <w:i/>
              <w:iCs/>
              <w:color w:val="000000" w:themeColor="text1"/>
              <w:sz w:val="22"/>
              <w:szCs w:val="22"/>
            </w:rPr>
            <w:t xml:space="preserve"> Philippe CARDON Responsable d’études au CEREMA</w:t>
          </w:r>
        </w:p>
        <w:p w14:paraId="337923BC" w14:textId="74D173CE" w:rsidR="00D67FB7" w:rsidRDefault="00D67FB7" w:rsidP="00D67FB7">
          <w:pPr>
            <w:pStyle w:val="NormalWeb"/>
            <w:spacing w:before="96" w:beforeAutospacing="0" w:after="0" w:afterAutospacing="0"/>
            <w:textAlignment w:val="baseline"/>
            <w:rPr>
              <w:rFonts w:asciiTheme="minorHAnsi" w:eastAsiaTheme="minorEastAsia" w:hAnsiTheme="minorHAnsi" w:cstheme="minorHAnsi"/>
              <w:b/>
              <w:bCs/>
              <w:color w:val="000000" w:themeColor="text1"/>
              <w:sz w:val="22"/>
              <w:szCs w:val="22"/>
            </w:rPr>
          </w:pPr>
          <w:r w:rsidRPr="00D67FB7">
            <w:rPr>
              <w:rFonts w:asciiTheme="minorHAnsi" w:eastAsiaTheme="minorEastAsia" w:hAnsiTheme="minorHAnsi" w:cstheme="minorHAnsi"/>
              <w:b/>
              <w:bCs/>
              <w:color w:val="000000" w:themeColor="text1"/>
              <w:sz w:val="22"/>
              <w:szCs w:val="22"/>
              <w:u w:val="single"/>
            </w:rPr>
            <w:t>18 h 45 :</w:t>
          </w:r>
          <w:r w:rsidRPr="00D67FB7">
            <w:rPr>
              <w:rFonts w:asciiTheme="minorHAnsi" w:eastAsiaTheme="minorEastAsia" w:hAnsiTheme="minorHAnsi" w:cstheme="minorHAnsi"/>
              <w:b/>
              <w:bCs/>
              <w:color w:val="000000" w:themeColor="text1"/>
              <w:sz w:val="22"/>
              <w:szCs w:val="22"/>
            </w:rPr>
            <w:t xml:space="preserve"> QUESTIONS DIVERSES </w:t>
          </w:r>
        </w:p>
        <w:p w14:paraId="31FF975B" w14:textId="56C0334B" w:rsidR="00B82950" w:rsidRDefault="00B82950" w:rsidP="00D67FB7">
          <w:pPr>
            <w:pStyle w:val="NormalWeb"/>
            <w:spacing w:before="96" w:beforeAutospacing="0" w:after="0" w:afterAutospacing="0"/>
            <w:textAlignment w:val="baseline"/>
            <w:rPr>
              <w:rFonts w:asciiTheme="minorHAnsi" w:eastAsiaTheme="minorEastAsia" w:hAnsiTheme="minorHAnsi" w:cstheme="minorHAnsi"/>
              <w:b/>
              <w:bCs/>
              <w:color w:val="000000" w:themeColor="text1"/>
              <w:sz w:val="22"/>
              <w:szCs w:val="22"/>
            </w:rPr>
          </w:pPr>
          <w:r w:rsidRPr="00B82950">
            <w:rPr>
              <w:rFonts w:asciiTheme="minorHAnsi" w:eastAsiaTheme="minorEastAsia" w:hAnsiTheme="minorHAnsi" w:cstheme="minorHAnsi"/>
              <w:b/>
              <w:bCs/>
              <w:color w:val="000000" w:themeColor="text1"/>
              <w:sz w:val="22"/>
              <w:szCs w:val="22"/>
              <w:u w:val="single"/>
            </w:rPr>
            <w:t>19h15</w:t>
          </w:r>
          <w:r>
            <w:rPr>
              <w:rFonts w:asciiTheme="minorHAnsi" w:eastAsiaTheme="minorEastAsia" w:hAnsiTheme="minorHAnsi" w:cstheme="minorHAnsi"/>
              <w:b/>
              <w:bCs/>
              <w:color w:val="000000" w:themeColor="text1"/>
              <w:sz w:val="22"/>
              <w:szCs w:val="22"/>
            </w:rPr>
            <w:t> : ACTVITÉS SIMULTANÉES :</w:t>
          </w:r>
        </w:p>
        <w:p w14:paraId="0673A2CE" w14:textId="77777777" w:rsidR="00B82950" w:rsidRPr="00B82950" w:rsidRDefault="00B82950" w:rsidP="00B82950">
          <w:pPr>
            <w:pStyle w:val="NormalWeb"/>
            <w:numPr>
              <w:ilvl w:val="0"/>
              <w:numId w:val="4"/>
            </w:numPr>
            <w:kinsoku w:val="0"/>
            <w:overflowPunct w:val="0"/>
            <w:spacing w:before="0" w:beforeAutospacing="0" w:after="0" w:afterAutospacing="0"/>
            <w:textAlignment w:val="baseline"/>
            <w:rPr>
              <w:rFonts w:asciiTheme="minorHAnsi" w:hAnsiTheme="minorHAnsi" w:cstheme="minorHAnsi"/>
              <w:sz w:val="22"/>
              <w:szCs w:val="22"/>
            </w:rPr>
          </w:pPr>
          <w:r w:rsidRPr="00B82950">
            <w:rPr>
              <w:rFonts w:asciiTheme="minorHAnsi" w:eastAsiaTheme="minorEastAsia" w:hAnsiTheme="minorHAnsi" w:cstheme="minorHAnsi"/>
              <w:b/>
              <w:bCs/>
              <w:color w:val="000000" w:themeColor="text1"/>
              <w:sz w:val="22"/>
              <w:szCs w:val="22"/>
            </w:rPr>
            <w:t>Simulateurs de course automobile</w:t>
          </w:r>
        </w:p>
        <w:p w14:paraId="48E84EC8" w14:textId="3511999A" w:rsidR="00B82950" w:rsidRDefault="00B82950" w:rsidP="00B82950">
          <w:pPr>
            <w:pStyle w:val="NormalWeb"/>
            <w:numPr>
              <w:ilvl w:val="0"/>
              <w:numId w:val="4"/>
            </w:numPr>
            <w:kinsoku w:val="0"/>
            <w:overflowPunct w:val="0"/>
            <w:spacing w:before="0" w:beforeAutospacing="0" w:after="0" w:afterAutospacing="0"/>
            <w:textAlignment w:val="baseline"/>
            <w:rPr>
              <w:rFonts w:asciiTheme="minorHAnsi" w:hAnsiTheme="minorHAnsi" w:cstheme="minorHAnsi"/>
              <w:sz w:val="22"/>
              <w:szCs w:val="22"/>
            </w:rPr>
          </w:pPr>
          <w:r w:rsidRPr="00B82950">
            <w:rPr>
              <w:rFonts w:asciiTheme="minorHAnsi" w:eastAsiaTheme="minorEastAsia" w:hAnsiTheme="minorHAnsi" w:cstheme="minorHAnsi"/>
              <w:b/>
              <w:bCs/>
              <w:color w:val="000000" w:themeColor="text1"/>
              <w:sz w:val="22"/>
              <w:szCs w:val="22"/>
            </w:rPr>
            <w:t xml:space="preserve">Dégustation de vins </w:t>
          </w:r>
        </w:p>
        <w:p w14:paraId="43FA46D9" w14:textId="14C10F91" w:rsidR="00B82950" w:rsidRPr="00B82950" w:rsidRDefault="00B82950" w:rsidP="00B82950">
          <w:pPr>
            <w:pStyle w:val="NormalWeb"/>
            <w:numPr>
              <w:ilvl w:val="0"/>
              <w:numId w:val="4"/>
            </w:numPr>
            <w:kinsoku w:val="0"/>
            <w:overflowPunct w:val="0"/>
            <w:spacing w:before="0" w:beforeAutospacing="0" w:after="0" w:afterAutospacing="0"/>
            <w:textAlignment w:val="baseline"/>
            <w:rPr>
              <w:rFonts w:asciiTheme="minorHAnsi" w:hAnsiTheme="minorHAnsi" w:cstheme="minorHAnsi"/>
              <w:sz w:val="22"/>
              <w:szCs w:val="22"/>
            </w:rPr>
          </w:pPr>
          <w:r w:rsidRPr="00B82950">
            <w:rPr>
              <w:rFonts w:asciiTheme="minorHAnsi" w:eastAsiaTheme="minorEastAsia" w:hAnsiTheme="minorHAnsi" w:cstheme="minorHAnsi"/>
              <w:b/>
              <w:bCs/>
              <w:color w:val="000000" w:themeColor="text1"/>
              <w:sz w:val="22"/>
              <w:szCs w:val="22"/>
            </w:rPr>
            <w:t>Visite de la collection de voitures ‘’Gobertier’’</w:t>
          </w:r>
        </w:p>
        <w:p w14:paraId="78A8E104" w14:textId="462FFECB" w:rsidR="0011392B" w:rsidRDefault="00F2263E" w:rsidP="00627296">
          <w:pPr>
            <w:pStyle w:val="Style1"/>
          </w:pPr>
          <w:r>
            <w:t>Ouverture de séance :</w:t>
          </w:r>
        </w:p>
        <w:p w14:paraId="5B9FB092" w14:textId="5CC6485F" w:rsidR="00B94B5F" w:rsidRDefault="00B94B5F" w:rsidP="00B94B5F">
          <w:pPr>
            <w:pStyle w:val="Style3"/>
          </w:pPr>
          <w:r>
            <w:t>Préliminaires :</w:t>
          </w:r>
        </w:p>
        <w:p w14:paraId="341EF4C5" w14:textId="51E7BC35" w:rsidR="00F5335D" w:rsidRDefault="0096326B" w:rsidP="007A6A7A">
          <w:pPr>
            <w:jc w:val="both"/>
          </w:pPr>
          <w:r>
            <w:rPr>
              <w:noProof/>
            </w:rPr>
            <w:drawing>
              <wp:anchor distT="0" distB="0" distL="114300" distR="114300" simplePos="0" relativeHeight="251671552" behindDoc="0" locked="0" layoutInCell="1" allowOverlap="1" wp14:anchorId="685CB48F" wp14:editId="58B2B827">
                <wp:simplePos x="0" y="0"/>
                <wp:positionH relativeFrom="column">
                  <wp:posOffset>3710305</wp:posOffset>
                </wp:positionH>
                <wp:positionV relativeFrom="paragraph">
                  <wp:posOffset>73025</wp:posOffset>
                </wp:positionV>
                <wp:extent cx="2305050" cy="1781175"/>
                <wp:effectExtent l="0" t="0" r="0" b="9525"/>
                <wp:wrapThrough wrapText="bothSides">
                  <wp:wrapPolygon edited="0">
                    <wp:start x="0" y="0"/>
                    <wp:lineTo x="0" y="21484"/>
                    <wp:lineTo x="21421" y="21484"/>
                    <wp:lineTo x="21421" y="0"/>
                    <wp:lineTo x="0" y="0"/>
                  </wp:wrapPolygon>
                </wp:wrapThrough>
                <wp:docPr id="8" name="Image 8" descr="Une image contenant texte, in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 intérieur, personne&#10;&#10;Description générée automatiquemen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6360" r="59987" b="22433"/>
                        <a:stretch/>
                      </pic:blipFill>
                      <pic:spPr bwMode="auto">
                        <a:xfrm>
                          <a:off x="0" y="0"/>
                          <a:ext cx="2305050" cy="1781175"/>
                        </a:xfrm>
                        <a:prstGeom prst="rect">
                          <a:avLst/>
                        </a:prstGeom>
                        <a:noFill/>
                        <a:ln>
                          <a:noFill/>
                        </a:ln>
                        <a:extLst>
                          <a:ext uri="{53640926-AAD7-44D8-BBD7-CCE9431645EC}">
                            <a14:shadowObscured xmlns:a14="http://schemas.microsoft.com/office/drawing/2010/main"/>
                          </a:ext>
                        </a:extLst>
                      </pic:spPr>
                    </pic:pic>
                  </a:graphicData>
                </a:graphic>
              </wp:anchor>
            </w:drawing>
          </w:r>
          <w:r w:rsidR="00F9514D" w:rsidRPr="0080263D">
            <w:rPr>
              <w:b/>
              <w:bCs/>
              <w:i/>
              <w:iCs/>
            </w:rPr>
            <w:t>Frédéric MANSARD</w:t>
          </w:r>
          <w:r w:rsidR="00F9514D">
            <w:t xml:space="preserve"> </w:t>
          </w:r>
          <w:r w:rsidR="00F5335D">
            <w:t>P</w:t>
          </w:r>
          <w:r w:rsidR="0080263D">
            <w:t>résident du Génie-électrique et</w:t>
          </w:r>
          <w:r w:rsidR="00F9514D">
            <w:t xml:space="preserve"> </w:t>
          </w:r>
          <w:r w:rsidR="00F9514D" w:rsidRPr="0080263D">
            <w:rPr>
              <w:b/>
              <w:bCs/>
              <w:i/>
              <w:iCs/>
            </w:rPr>
            <w:t>Franck DAGAND</w:t>
          </w:r>
          <w:r w:rsidR="00F9514D">
            <w:t xml:space="preserve"> </w:t>
          </w:r>
          <w:r w:rsidR="00F5335D">
            <w:t>P</w:t>
          </w:r>
          <w:r w:rsidR="0080263D">
            <w:t xml:space="preserve">résident du Génie-Génie-Climatique </w:t>
          </w:r>
          <w:r w:rsidR="00F9514D">
            <w:t>ouvrent la séance en remerciant les électriciens et les plombiers chauffagistes d’avoir répondu présents.</w:t>
          </w:r>
          <w:r w:rsidR="007A6A7A">
            <w:t xml:space="preserve"> </w:t>
          </w:r>
        </w:p>
        <w:p w14:paraId="01CD4CEB" w14:textId="73589133" w:rsidR="00874825" w:rsidRDefault="007A6A7A" w:rsidP="007A6A7A">
          <w:pPr>
            <w:jc w:val="both"/>
          </w:pPr>
          <w:r>
            <w:t>Cet évènement sort de l’ordinaire en raison de la présence des BE fluides que nous sommes très heureux d’accueillir ce jour dans l’espace E-Motion.</w:t>
          </w:r>
        </w:p>
        <w:p w14:paraId="5AAD73E2" w14:textId="42F7EB26" w:rsidR="007A6A7A" w:rsidRDefault="007A6A7A" w:rsidP="0080263D">
          <w:pPr>
            <w:jc w:val="both"/>
          </w:pPr>
          <w:r>
            <w:t xml:space="preserve">Après les </w:t>
          </w:r>
          <w:r w:rsidR="0080263D">
            <w:t>échanges</w:t>
          </w:r>
          <w:r>
            <w:t xml:space="preserve"> </w:t>
          </w:r>
          <w:r w:rsidR="0080263D">
            <w:t xml:space="preserve">professionnels en compagnie de Monsieur </w:t>
          </w:r>
          <w:r w:rsidR="0080263D" w:rsidRPr="0080263D">
            <w:rPr>
              <w:b/>
              <w:bCs/>
              <w:i/>
              <w:iCs/>
            </w:rPr>
            <w:t>Frédéric CARDON</w:t>
          </w:r>
          <w:r w:rsidR="0080263D">
            <w:t xml:space="preserve"> du CEREMA</w:t>
          </w:r>
          <w:r>
            <w:t>, nous pa</w:t>
          </w:r>
          <w:r w:rsidR="0080263D">
            <w:t>s</w:t>
          </w:r>
          <w:r>
            <w:t>serons aux activités</w:t>
          </w:r>
          <w:r w:rsidR="0080263D">
            <w:t xml:space="preserve"> </w:t>
          </w:r>
          <w:r>
            <w:t>ludiques</w:t>
          </w:r>
          <w:r w:rsidR="00954A01">
            <w:t xml:space="preserve"> </w:t>
          </w:r>
          <w:r w:rsidR="0080263D">
            <w:t xml:space="preserve">: Dégustation de vins </w:t>
          </w:r>
          <w:r w:rsidR="00954A01">
            <w:t xml:space="preserve">animée </w:t>
          </w:r>
          <w:r w:rsidR="0080263D">
            <w:t xml:space="preserve">par </w:t>
          </w:r>
          <w:r w:rsidR="0080263D" w:rsidRPr="0080263D">
            <w:rPr>
              <w:b/>
              <w:bCs/>
              <w:i/>
              <w:iCs/>
            </w:rPr>
            <w:t>Jean-Hugues RECOUR</w:t>
          </w:r>
          <w:r w:rsidR="0080263D">
            <w:t xml:space="preserve"> œnologue situé à PRINGY (PAR AMOUR DU VIN), simulateur de voiture de course et visite de la collection de véhicules</w:t>
          </w:r>
          <w:r w:rsidR="004E6270">
            <w:t xml:space="preserve"> de prestige.</w:t>
          </w:r>
        </w:p>
        <w:p w14:paraId="3C0C8D97" w14:textId="48BD70F7" w:rsidR="0011392B" w:rsidRDefault="00B94B5F" w:rsidP="00627296">
          <w:pPr>
            <w:pStyle w:val="Style2"/>
          </w:pPr>
          <w:r>
            <w:t>Tour de table de conjoncture</w:t>
          </w:r>
        </w:p>
        <w:p w14:paraId="48A0B8DE" w14:textId="677F0340" w:rsidR="0011392B" w:rsidRDefault="004E6270" w:rsidP="00874825">
          <w:pPr>
            <w:jc w:val="both"/>
            <w:rPr>
              <w:rStyle w:val="Accentuationlgre"/>
              <w:i w:val="0"/>
              <w:iCs w:val="0"/>
            </w:rPr>
          </w:pPr>
          <w:r>
            <w:rPr>
              <w:rStyle w:val="Accentuationlgre"/>
              <w:i w:val="0"/>
              <w:iCs w:val="0"/>
            </w:rPr>
            <w:t xml:space="preserve">Pour les entrepreneurs, </w:t>
          </w:r>
          <w:r w:rsidR="000D52F5">
            <w:rPr>
              <w:rStyle w:val="Accentuationlgre"/>
              <w:i w:val="0"/>
              <w:iCs w:val="0"/>
            </w:rPr>
            <w:t>L’année 2022</w:t>
          </w:r>
          <w:r w:rsidR="000B2C91">
            <w:rPr>
              <w:rStyle w:val="Accentuationlgre"/>
              <w:i w:val="0"/>
              <w:iCs w:val="0"/>
            </w:rPr>
            <w:t xml:space="preserve"> </w:t>
          </w:r>
          <w:r w:rsidR="000D52F5">
            <w:rPr>
              <w:rStyle w:val="Accentuationlgre"/>
              <w:i w:val="0"/>
              <w:iCs w:val="0"/>
            </w:rPr>
            <w:t xml:space="preserve">a été bien remplie en termes de volume d’affaires. La pression inflationniste et les difficultés d’approvisionnements ont marqué les esprits. Il faut s’attendre à une dégradation des marges des entreprises qui n’ont pas pu faire passer toutes les hausses aux </w:t>
          </w:r>
          <w:r w:rsidR="00A91DA2">
            <w:rPr>
              <w:rStyle w:val="Accentuationlgre"/>
              <w:i w:val="0"/>
              <w:iCs w:val="0"/>
            </w:rPr>
            <w:t>maîtres d’ouvrage</w:t>
          </w:r>
          <w:r w:rsidR="000D52F5">
            <w:rPr>
              <w:rStyle w:val="Accentuationlgre"/>
              <w:i w:val="0"/>
              <w:iCs w:val="0"/>
            </w:rPr>
            <w:t>.</w:t>
          </w:r>
        </w:p>
        <w:p w14:paraId="57AFC347" w14:textId="317850C4" w:rsidR="000D52F5" w:rsidRDefault="000D52F5" w:rsidP="00874825">
          <w:pPr>
            <w:jc w:val="both"/>
            <w:rPr>
              <w:rStyle w:val="Accentuationlgre"/>
              <w:i w:val="0"/>
              <w:iCs w:val="0"/>
            </w:rPr>
          </w:pPr>
          <w:r>
            <w:rPr>
              <w:rStyle w:val="Accentuationlgre"/>
              <w:i w:val="0"/>
              <w:iCs w:val="0"/>
            </w:rPr>
            <w:t>Les perspectives de l’année 2023 sont plutôt bien orientées</w:t>
          </w:r>
          <w:r w:rsidR="000B2C91">
            <w:rPr>
              <w:rStyle w:val="Accentuationlgre"/>
              <w:i w:val="0"/>
              <w:iCs w:val="0"/>
            </w:rPr>
            <w:t xml:space="preserve"> et les négociations </w:t>
          </w:r>
          <w:r w:rsidR="00005066">
            <w:rPr>
              <w:rStyle w:val="Accentuationlgre"/>
              <w:i w:val="0"/>
              <w:iCs w:val="0"/>
            </w:rPr>
            <w:t>à l’aide d</w:t>
          </w:r>
          <w:r w:rsidR="000B2C91">
            <w:rPr>
              <w:rStyle w:val="Accentuationlgre"/>
              <w:i w:val="0"/>
              <w:iCs w:val="0"/>
            </w:rPr>
            <w:t xml:space="preserve">es index BT </w:t>
          </w:r>
          <w:r w:rsidR="004077C2">
            <w:rPr>
              <w:rStyle w:val="Accentuationlgre"/>
              <w:i w:val="0"/>
              <w:iCs w:val="0"/>
            </w:rPr>
            <w:t xml:space="preserve">qui </w:t>
          </w:r>
          <w:r w:rsidR="00005066">
            <w:rPr>
              <w:rStyle w:val="Accentuationlgre"/>
              <w:i w:val="0"/>
              <w:iCs w:val="0"/>
            </w:rPr>
            <w:t>évoluent</w:t>
          </w:r>
          <w:r w:rsidR="004077C2">
            <w:rPr>
              <w:rStyle w:val="Accentuationlgre"/>
              <w:i w:val="0"/>
              <w:iCs w:val="0"/>
            </w:rPr>
            <w:t xml:space="preserve"> grâce à l</w:t>
          </w:r>
          <w:r w:rsidR="00005066">
            <w:rPr>
              <w:rStyle w:val="Accentuationlgre"/>
              <w:i w:val="0"/>
              <w:iCs w:val="0"/>
            </w:rPr>
            <w:t xml:space="preserve">’augmentation de la </w:t>
          </w:r>
          <w:r w:rsidR="004077C2">
            <w:rPr>
              <w:rStyle w:val="Accentuationlgre"/>
              <w:i w:val="0"/>
              <w:iCs w:val="0"/>
            </w:rPr>
            <w:t xml:space="preserve">part matériaux </w:t>
          </w:r>
          <w:r w:rsidR="000B2C91">
            <w:rPr>
              <w:rStyle w:val="Accentuationlgre"/>
              <w:i w:val="0"/>
              <w:iCs w:val="0"/>
            </w:rPr>
            <w:t xml:space="preserve">permettent de soulager </w:t>
          </w:r>
          <w:r w:rsidR="004077C2">
            <w:rPr>
              <w:rStyle w:val="Accentuationlgre"/>
              <w:i w:val="0"/>
              <w:iCs w:val="0"/>
            </w:rPr>
            <w:t xml:space="preserve">partiellement </w:t>
          </w:r>
          <w:r w:rsidR="000B2C91">
            <w:rPr>
              <w:rStyle w:val="Accentuationlgre"/>
              <w:i w:val="0"/>
              <w:iCs w:val="0"/>
            </w:rPr>
            <w:t>les hausse matières</w:t>
          </w:r>
          <w:r w:rsidR="004077C2">
            <w:rPr>
              <w:rStyle w:val="Accentuationlgre"/>
              <w:i w:val="0"/>
              <w:iCs w:val="0"/>
            </w:rPr>
            <w:t xml:space="preserve"> dans le</w:t>
          </w:r>
          <w:r w:rsidR="004E6270">
            <w:rPr>
              <w:rStyle w:val="Accentuationlgre"/>
              <w:i w:val="0"/>
              <w:iCs w:val="0"/>
            </w:rPr>
            <w:t>s</w:t>
          </w:r>
          <w:r w:rsidR="004077C2">
            <w:rPr>
              <w:rStyle w:val="Accentuationlgre"/>
              <w:i w:val="0"/>
              <w:iCs w:val="0"/>
            </w:rPr>
            <w:t xml:space="preserve"> formules de révision ou d’actualisation.</w:t>
          </w:r>
        </w:p>
        <w:p w14:paraId="56C4908C" w14:textId="77777777" w:rsidR="004F0F5E" w:rsidRDefault="004F0F5E" w:rsidP="00874825">
          <w:pPr>
            <w:jc w:val="both"/>
            <w:rPr>
              <w:rStyle w:val="Accentuationlgre"/>
              <w:i w:val="0"/>
              <w:iCs w:val="0"/>
            </w:rPr>
          </w:pPr>
        </w:p>
        <w:p w14:paraId="73F81160" w14:textId="77777777" w:rsidR="004F0F5E" w:rsidRDefault="00AE57BF" w:rsidP="00874825">
          <w:pPr>
            <w:jc w:val="both"/>
            <w:rPr>
              <w:rStyle w:val="Accentuationlgre"/>
              <w:i w:val="0"/>
              <w:iCs w:val="0"/>
            </w:rPr>
          </w:pPr>
          <w:r>
            <w:rPr>
              <w:rStyle w:val="Accentuationlgre"/>
              <w:i w:val="0"/>
              <w:iCs w:val="0"/>
            </w:rPr>
            <w:t xml:space="preserve">Les BE fluides, </w:t>
          </w:r>
          <w:r w:rsidR="004F0F5E">
            <w:rPr>
              <w:rStyle w:val="Accentuationlgre"/>
              <w:i w:val="0"/>
              <w:iCs w:val="0"/>
            </w:rPr>
            <w:t>reconnaissent</w:t>
          </w:r>
          <w:r>
            <w:rPr>
              <w:rStyle w:val="Accentuationlgre"/>
              <w:i w:val="0"/>
              <w:iCs w:val="0"/>
            </w:rPr>
            <w:t xml:space="preserve"> </w:t>
          </w:r>
          <w:r w:rsidR="004F0F5E">
            <w:rPr>
              <w:rStyle w:val="Accentuationlgre"/>
              <w:i w:val="0"/>
              <w:iCs w:val="0"/>
            </w:rPr>
            <w:t>la</w:t>
          </w:r>
          <w:r>
            <w:rPr>
              <w:rStyle w:val="Accentuationlgre"/>
              <w:i w:val="0"/>
              <w:iCs w:val="0"/>
            </w:rPr>
            <w:t xml:space="preserve"> bonne </w:t>
          </w:r>
          <w:r w:rsidR="004F0F5E">
            <w:rPr>
              <w:rStyle w:val="Accentuationlgre"/>
              <w:i w:val="0"/>
              <w:iCs w:val="0"/>
            </w:rPr>
            <w:t>activité de l’</w:t>
          </w:r>
          <w:r>
            <w:rPr>
              <w:rStyle w:val="Accentuationlgre"/>
              <w:i w:val="0"/>
              <w:iCs w:val="0"/>
            </w:rPr>
            <w:t xml:space="preserve">année 2022 et de bonnes perspectives pour 2023. </w:t>
          </w:r>
        </w:p>
        <w:p w14:paraId="65504CF5" w14:textId="105674C9" w:rsidR="00AE57BF" w:rsidRDefault="00AE57BF" w:rsidP="00874825">
          <w:pPr>
            <w:jc w:val="both"/>
            <w:rPr>
              <w:rStyle w:val="Accentuationlgre"/>
              <w:i w:val="0"/>
              <w:iCs w:val="0"/>
            </w:rPr>
          </w:pPr>
          <w:r>
            <w:rPr>
              <w:rStyle w:val="Accentuationlgre"/>
              <w:i w:val="0"/>
              <w:iCs w:val="0"/>
            </w:rPr>
            <w:lastRenderedPageBreak/>
            <w:t>L</w:t>
          </w:r>
          <w:r w:rsidR="004F0F5E">
            <w:rPr>
              <w:rStyle w:val="Accentuationlgre"/>
              <w:i w:val="0"/>
              <w:iCs w:val="0"/>
            </w:rPr>
            <w:t xml:space="preserve">es </w:t>
          </w:r>
          <w:r>
            <w:rPr>
              <w:rStyle w:val="Accentuationlgre"/>
              <w:i w:val="0"/>
              <w:iCs w:val="0"/>
            </w:rPr>
            <w:t>impact</w:t>
          </w:r>
          <w:r w:rsidR="004F0F5E">
            <w:rPr>
              <w:rStyle w:val="Accentuationlgre"/>
              <w:i w:val="0"/>
              <w:iCs w:val="0"/>
            </w:rPr>
            <w:t xml:space="preserve">s positifs </w:t>
          </w:r>
          <w:r>
            <w:rPr>
              <w:rStyle w:val="Accentuationlgre"/>
              <w:i w:val="0"/>
              <w:iCs w:val="0"/>
            </w:rPr>
            <w:t xml:space="preserve">du décret tertiaire se </w:t>
          </w:r>
          <w:r w:rsidR="004F0F5E">
            <w:rPr>
              <w:rStyle w:val="Accentuationlgre"/>
              <w:i w:val="0"/>
              <w:iCs w:val="0"/>
            </w:rPr>
            <w:t>font</w:t>
          </w:r>
          <w:r>
            <w:rPr>
              <w:rStyle w:val="Accentuationlgre"/>
              <w:i w:val="0"/>
              <w:iCs w:val="0"/>
            </w:rPr>
            <w:t xml:space="preserve"> déjà sentir. Le plan de </w:t>
          </w:r>
          <w:r w:rsidR="004F20A7">
            <w:rPr>
              <w:rStyle w:val="Accentuationlgre"/>
              <w:i w:val="0"/>
              <w:iCs w:val="0"/>
            </w:rPr>
            <w:t>résilience</w:t>
          </w:r>
          <w:r w:rsidR="00687E81">
            <w:rPr>
              <w:rStyle w:val="Accentuationlgre"/>
              <w:i w:val="0"/>
              <w:iCs w:val="0"/>
            </w:rPr>
            <w:t>,</w:t>
          </w:r>
          <w:r w:rsidR="004F20A7">
            <w:rPr>
              <w:rStyle w:val="Accentuationlgre"/>
              <w:i w:val="0"/>
              <w:iCs w:val="0"/>
            </w:rPr>
            <w:t xml:space="preserve"> </w:t>
          </w:r>
          <w:r w:rsidR="00687E81">
            <w:rPr>
              <w:rStyle w:val="Accentuationlgre"/>
              <w:i w:val="0"/>
              <w:iCs w:val="0"/>
            </w:rPr>
            <w:t>qui a</w:t>
          </w:r>
          <w:r w:rsidR="004F20A7">
            <w:rPr>
              <w:rStyle w:val="Accentuationlgre"/>
              <w:i w:val="0"/>
              <w:iCs w:val="0"/>
            </w:rPr>
            <w:t xml:space="preserve"> pour objectif </w:t>
          </w:r>
          <w:r w:rsidR="00687E81">
            <w:rPr>
              <w:rStyle w:val="Accentuationlgre"/>
              <w:i w:val="0"/>
              <w:iCs w:val="0"/>
            </w:rPr>
            <w:t xml:space="preserve">de faire face aux conséquences de la guerre en Ukraine et notamment </w:t>
          </w:r>
          <w:r w:rsidR="004F0F5E">
            <w:rPr>
              <w:rStyle w:val="Accentuationlgre"/>
              <w:i w:val="0"/>
              <w:iCs w:val="0"/>
            </w:rPr>
            <w:t xml:space="preserve">à </w:t>
          </w:r>
          <w:r w:rsidR="00687E81">
            <w:rPr>
              <w:rStyle w:val="Accentuationlgre"/>
              <w:i w:val="0"/>
              <w:iCs w:val="0"/>
            </w:rPr>
            <w:t>alléger la</w:t>
          </w:r>
          <w:r w:rsidR="004F20A7">
            <w:rPr>
              <w:rStyle w:val="Accentuationlgre"/>
              <w:i w:val="0"/>
              <w:iCs w:val="0"/>
            </w:rPr>
            <w:t xml:space="preserve"> facture énergétique (gaz et électricité) </w:t>
          </w:r>
          <w:r w:rsidR="00687E81">
            <w:rPr>
              <w:rStyle w:val="Accentuationlgre"/>
              <w:i w:val="0"/>
              <w:iCs w:val="0"/>
            </w:rPr>
            <w:t xml:space="preserve">des entreprises </w:t>
          </w:r>
          <w:r w:rsidR="004F20A7">
            <w:rPr>
              <w:rStyle w:val="Accentuationlgre"/>
              <w:i w:val="0"/>
              <w:iCs w:val="0"/>
            </w:rPr>
            <w:t xml:space="preserve">à travers le guichet </w:t>
          </w:r>
          <w:hyperlink r:id="rId14" w:history="1">
            <w:r w:rsidR="004F20A7" w:rsidRPr="00A91385">
              <w:rPr>
                <w:rStyle w:val="Lienhypertexte"/>
              </w:rPr>
              <w:t>https://www.impots.gouv.fr/aide-gaz-electricite</w:t>
            </w:r>
          </w:hyperlink>
          <w:r w:rsidR="00687E81">
            <w:rPr>
              <w:rStyle w:val="Accentuationlgre"/>
              <w:i w:val="0"/>
              <w:iCs w:val="0"/>
            </w:rPr>
            <w:t xml:space="preserve">, </w:t>
          </w:r>
          <w:r w:rsidR="004F0F5E">
            <w:rPr>
              <w:rStyle w:val="Accentuationlgre"/>
              <w:i w:val="0"/>
              <w:iCs w:val="0"/>
            </w:rPr>
            <w:t>devrait lui aussi porter ses fruits en 2023.</w:t>
          </w:r>
        </w:p>
        <w:p w14:paraId="5FCB051B" w14:textId="77777777" w:rsidR="00DB5CD1" w:rsidRDefault="00DB5CD1" w:rsidP="00874825">
          <w:pPr>
            <w:jc w:val="both"/>
            <w:rPr>
              <w:rStyle w:val="Accentuationlgre"/>
              <w:i w:val="0"/>
              <w:iCs w:val="0"/>
            </w:rPr>
          </w:pPr>
        </w:p>
        <w:p w14:paraId="08393B91" w14:textId="67D9F7F0" w:rsidR="0011392B" w:rsidRPr="00EE7EBA" w:rsidRDefault="004F0F5E" w:rsidP="00603564">
          <w:pPr>
            <w:jc w:val="both"/>
            <w:rPr>
              <w:color w:val="404040" w:themeColor="text1" w:themeTint="BF"/>
            </w:rPr>
          </w:pPr>
          <w:r>
            <w:rPr>
              <w:rStyle w:val="Accentuationlgre"/>
              <w:i w:val="0"/>
              <w:iCs w:val="0"/>
            </w:rPr>
            <w:t>Les freins à la construction se trouvent plutôt dans le neuf : Changement de majorité dans les mairies s</w:t>
          </w:r>
          <w:r w:rsidR="00005066">
            <w:rPr>
              <w:rStyle w:val="Accentuationlgre"/>
              <w:i w:val="0"/>
              <w:iCs w:val="0"/>
            </w:rPr>
            <w:t>o</w:t>
          </w:r>
          <w:r>
            <w:rPr>
              <w:rStyle w:val="Accentuationlgre"/>
              <w:i w:val="0"/>
              <w:iCs w:val="0"/>
            </w:rPr>
            <w:t xml:space="preserve">us l’influence </w:t>
          </w:r>
          <w:r w:rsidR="00005066">
            <w:rPr>
              <w:rStyle w:val="Accentuationlgre"/>
              <w:i w:val="0"/>
              <w:iCs w:val="0"/>
            </w:rPr>
            <w:t>écologique, prix du logement neuf, resserrement du crédit immobilier, report ou annulation de programmes de construction par les maîtres d’ouvrage. Il semblerait que le marché s’oriente plus vers la rénovation</w:t>
          </w:r>
          <w:r w:rsidR="00DB5CD1">
            <w:rPr>
              <w:rStyle w:val="Accentuationlgre"/>
              <w:i w:val="0"/>
              <w:iCs w:val="0"/>
            </w:rPr>
            <w:t xml:space="preserve"> énergétique sous l’effet conjugué des différentes aides, des réglementations et de l</w:t>
          </w:r>
          <w:r w:rsidR="001B4B35">
            <w:rPr>
              <w:rStyle w:val="Accentuationlgre"/>
              <w:i w:val="0"/>
              <w:iCs w:val="0"/>
            </w:rPr>
            <w:t>a forte augmentation des couts de l’énergie.</w:t>
          </w:r>
        </w:p>
        <w:p w14:paraId="16AEE41F" w14:textId="3013EEE7" w:rsidR="0011392B" w:rsidRDefault="00EE7EBA" w:rsidP="00627296">
          <w:pPr>
            <w:pStyle w:val="Style1"/>
          </w:pPr>
          <w:r>
            <w:t>Actualités techniques et économiques</w:t>
          </w:r>
        </w:p>
        <w:p w14:paraId="4E7246D0" w14:textId="6BC8DB5C" w:rsidR="00874825" w:rsidRDefault="00EE7EBA" w:rsidP="00874825">
          <w:pPr>
            <w:jc w:val="both"/>
          </w:pPr>
          <w:r w:rsidRPr="000574F1">
            <w:rPr>
              <w:b/>
              <w:bCs/>
              <w:i/>
              <w:iCs/>
            </w:rPr>
            <w:t>Franck DAGAND</w:t>
          </w:r>
          <w:r>
            <w:t xml:space="preserve"> et </w:t>
          </w:r>
          <w:r w:rsidRPr="000574F1">
            <w:rPr>
              <w:b/>
              <w:bCs/>
              <w:i/>
              <w:iCs/>
            </w:rPr>
            <w:t>Frédéric MANSARD</w:t>
          </w:r>
          <w:r>
            <w:t xml:space="preserve"> font le point sur</w:t>
          </w:r>
          <w:r w:rsidR="009E4447">
            <w:t>,</w:t>
          </w:r>
          <w:r>
            <w:t xml:space="preserve"> d‘une part</w:t>
          </w:r>
          <w:r w:rsidR="009E4447">
            <w:t>,</w:t>
          </w:r>
          <w:r>
            <w:t xml:space="preserve"> la pression inflationniste et</w:t>
          </w:r>
          <w:r w:rsidR="009E4447">
            <w:t>,</w:t>
          </w:r>
          <w:r>
            <w:t xml:space="preserve"> d’autre part</w:t>
          </w:r>
          <w:r w:rsidR="009E4447">
            <w:t>,</w:t>
          </w:r>
          <w:r>
            <w:t xml:space="preserve"> sur les annonces faites lors de l’évènement politique « </w:t>
          </w:r>
          <w:r w:rsidRPr="00C87E38">
            <w:rPr>
              <w:b/>
              <w:bCs/>
              <w:i/>
              <w:iCs/>
            </w:rPr>
            <w:t>les 24h du bâtiment</w:t>
          </w:r>
          <w:r>
            <w:t> ».</w:t>
          </w:r>
        </w:p>
        <w:p w14:paraId="521354EC" w14:textId="0D88AD69" w:rsidR="00EE7EBA" w:rsidRDefault="00EE7EBA" w:rsidP="00EE7EBA">
          <w:pPr>
            <w:pStyle w:val="Style2"/>
          </w:pPr>
          <w:r>
            <w:t>La pression inflationniste :</w:t>
          </w:r>
        </w:p>
        <w:p w14:paraId="41E092ED" w14:textId="05EA8CFA" w:rsidR="00A46D3F" w:rsidRDefault="00EE7EBA" w:rsidP="00874825">
          <w:pPr>
            <w:jc w:val="both"/>
          </w:pPr>
          <w:r>
            <w:t>Les entreprises font face à un cumul de défis depuis le confinement de mars 2020</w:t>
          </w:r>
          <w:r w:rsidR="001B650F">
            <w:t xml:space="preserve"> : </w:t>
          </w:r>
          <w:r w:rsidR="001B650F" w:rsidRPr="001B650F">
            <w:rPr>
              <w:b/>
              <w:bCs/>
              <w:i/>
              <w:iCs/>
            </w:rPr>
            <w:t>F</w:t>
          </w:r>
          <w:r w:rsidRPr="001B650F">
            <w:rPr>
              <w:b/>
              <w:bCs/>
              <w:i/>
              <w:iCs/>
            </w:rPr>
            <w:t>ermeture et réouverture</w:t>
          </w:r>
          <w:r>
            <w:t xml:space="preserve"> des chantiers</w:t>
          </w:r>
          <w:r w:rsidR="001B650F">
            <w:t xml:space="preserve"> et des usines </w:t>
          </w:r>
          <w:r w:rsidR="00A900A0">
            <w:t>à la suite des</w:t>
          </w:r>
          <w:r w:rsidR="001B650F">
            <w:t xml:space="preserve"> </w:t>
          </w:r>
          <w:r w:rsidR="00A46D3F">
            <w:t xml:space="preserve">différents </w:t>
          </w:r>
          <w:r w:rsidR="001B650F">
            <w:t>confinements</w:t>
          </w:r>
          <w:r>
            <w:t xml:space="preserve">, </w:t>
          </w:r>
          <w:r w:rsidRPr="001B650F">
            <w:rPr>
              <w:b/>
              <w:bCs/>
              <w:i/>
              <w:iCs/>
            </w:rPr>
            <w:t>désorganisation de</w:t>
          </w:r>
          <w:r w:rsidR="001B650F" w:rsidRPr="001B650F">
            <w:rPr>
              <w:b/>
              <w:bCs/>
              <w:i/>
              <w:iCs/>
            </w:rPr>
            <w:t xml:space="preserve">s </w:t>
          </w:r>
          <w:r w:rsidRPr="001B650F">
            <w:rPr>
              <w:b/>
              <w:bCs/>
              <w:i/>
              <w:iCs/>
            </w:rPr>
            <w:t>chai</w:t>
          </w:r>
          <w:r w:rsidR="001B650F" w:rsidRPr="001B650F">
            <w:rPr>
              <w:b/>
              <w:bCs/>
              <w:i/>
              <w:iCs/>
            </w:rPr>
            <w:t>n</w:t>
          </w:r>
          <w:r w:rsidRPr="001B650F">
            <w:rPr>
              <w:b/>
              <w:bCs/>
              <w:i/>
              <w:iCs/>
            </w:rPr>
            <w:t>e</w:t>
          </w:r>
          <w:r w:rsidR="001B650F" w:rsidRPr="001B650F">
            <w:rPr>
              <w:b/>
              <w:bCs/>
              <w:i/>
              <w:iCs/>
            </w:rPr>
            <w:t>s</w:t>
          </w:r>
          <w:r>
            <w:t xml:space="preserve"> </w:t>
          </w:r>
          <w:r w:rsidR="001B650F">
            <w:t xml:space="preserve">de fabrication de transport et de la logistique, </w:t>
          </w:r>
          <w:r w:rsidR="001B650F" w:rsidRPr="001B650F">
            <w:rPr>
              <w:b/>
              <w:bCs/>
              <w:i/>
              <w:iCs/>
            </w:rPr>
            <w:t>absentéisme</w:t>
          </w:r>
          <w:r w:rsidR="001B650F">
            <w:t xml:space="preserve"> et nouvelles formes de travail à distance, </w:t>
          </w:r>
          <w:r w:rsidR="001B650F" w:rsidRPr="001B650F">
            <w:rPr>
              <w:b/>
              <w:bCs/>
              <w:i/>
              <w:iCs/>
            </w:rPr>
            <w:t>plan de relances des économies</w:t>
          </w:r>
          <w:r w:rsidR="001B650F">
            <w:t xml:space="preserve"> </w:t>
          </w:r>
          <w:r w:rsidR="00D57E28">
            <w:t>dans différentes zones du monde</w:t>
          </w:r>
          <w:r w:rsidR="001B650F">
            <w:t xml:space="preserve"> (Euro</w:t>
          </w:r>
          <w:r w:rsidR="00D57E28">
            <w:t>pe</w:t>
          </w:r>
          <w:r w:rsidR="001B650F">
            <w:t>, chine</w:t>
          </w:r>
          <w:r w:rsidR="00D57E28">
            <w:t>-Asie</w:t>
          </w:r>
          <w:r w:rsidR="001B650F">
            <w:t xml:space="preserve">, USA) et </w:t>
          </w:r>
          <w:r w:rsidR="001B650F" w:rsidRPr="001B650F">
            <w:rPr>
              <w:b/>
              <w:bCs/>
              <w:i/>
              <w:iCs/>
            </w:rPr>
            <w:t>insuffisance des capacités de production</w:t>
          </w:r>
          <w:r w:rsidR="001B650F">
            <w:t xml:space="preserve"> dans les usines</w:t>
          </w:r>
          <w:r w:rsidR="00E158FD">
            <w:t xml:space="preserve">. </w:t>
          </w:r>
          <w:r w:rsidR="00FF05B0">
            <w:t xml:space="preserve">La </w:t>
          </w:r>
          <w:r w:rsidR="00FF05B0" w:rsidRPr="00911A33">
            <w:rPr>
              <w:b/>
              <w:bCs/>
              <w:i/>
              <w:iCs/>
            </w:rPr>
            <w:t>construction est complètement désorganisée</w:t>
          </w:r>
          <w:r w:rsidR="00FF05B0">
            <w:t xml:space="preserve"> à différents échelons</w:t>
          </w:r>
          <w:r w:rsidR="00FA0D30">
            <w:t xml:space="preserve"> : Le</w:t>
          </w:r>
          <w:r w:rsidR="00FF05B0">
            <w:t xml:space="preserve"> chantier local, les approvisionnements et les chaines logistiques nationales et mondiales</w:t>
          </w:r>
          <w:r w:rsidR="00911A33">
            <w:t xml:space="preserve"> car l’économie est mondialisée</w:t>
          </w:r>
          <w:r w:rsidR="00FF05B0">
            <w:t>. Et pourtant, les entrepreneurs continuent à bâtir</w:t>
          </w:r>
          <w:r w:rsidR="00203AA5">
            <w:t xml:space="preserve"> aux prix de gros efforts.</w:t>
          </w:r>
        </w:p>
        <w:p w14:paraId="41D2D17A" w14:textId="77777777" w:rsidR="002D6C95" w:rsidRDefault="002D6C95" w:rsidP="00874825">
          <w:pPr>
            <w:jc w:val="both"/>
          </w:pPr>
        </w:p>
        <w:p w14:paraId="4F714E9D" w14:textId="2DE1D803" w:rsidR="00EE7EBA" w:rsidRDefault="00A46D3F" w:rsidP="00874825">
          <w:pPr>
            <w:jc w:val="both"/>
          </w:pPr>
          <w:r>
            <w:t>D</w:t>
          </w:r>
          <w:r w:rsidR="001B650F">
            <w:t xml:space="preserve">epuis 2022 une </w:t>
          </w:r>
          <w:r w:rsidR="001B650F" w:rsidRPr="00060639">
            <w:rPr>
              <w:b/>
              <w:bCs/>
              <w:i/>
              <w:iCs/>
            </w:rPr>
            <w:t>pression inflationniste</w:t>
          </w:r>
          <w:r w:rsidR="001B650F">
            <w:t xml:space="preserve"> mondialisée a des impacts sur </w:t>
          </w:r>
          <w:r w:rsidR="00EE7EBA">
            <w:t xml:space="preserve">l’augmentation des prix des matériaux </w:t>
          </w:r>
          <w:r w:rsidR="001B650F">
            <w:t>de construction</w:t>
          </w:r>
          <w:r>
            <w:t>,</w:t>
          </w:r>
          <w:r w:rsidR="00EE7EBA">
            <w:t xml:space="preserve"> de l’énergie</w:t>
          </w:r>
          <w:r>
            <w:t xml:space="preserve"> et des salaires.</w:t>
          </w:r>
          <w:r w:rsidR="00A900A0">
            <w:t xml:space="preserve"> Il faut reconnaitre que la France s’en sort mieux que ses partenaires européens en termes d’inflation.</w:t>
          </w:r>
          <w:r w:rsidR="00B41546">
            <w:t xml:space="preserve"> (Les spécialistes disaient </w:t>
          </w:r>
          <w:r w:rsidR="00397FA2">
            <w:t xml:space="preserve">en 2021 </w:t>
          </w:r>
          <w:r w:rsidR="00B41546">
            <w:t>qu’il n’y avait pas de risque inflationniste</w:t>
          </w:r>
          <w:r w:rsidR="00397FA2">
            <w:t>…</w:t>
          </w:r>
          <w:r w:rsidR="00B41546">
            <w:t>).</w:t>
          </w:r>
          <w:r w:rsidR="00F17280">
            <w:t xml:space="preserve"> </w:t>
          </w:r>
        </w:p>
        <w:p w14:paraId="556CB323" w14:textId="77777777" w:rsidR="002D6C95" w:rsidRDefault="002D6C95" w:rsidP="00874825">
          <w:pPr>
            <w:jc w:val="both"/>
          </w:pPr>
        </w:p>
        <w:p w14:paraId="21F96D2E" w14:textId="064DA602" w:rsidR="00707D86" w:rsidRDefault="00707D86" w:rsidP="00874825">
          <w:pPr>
            <w:jc w:val="both"/>
          </w:pPr>
          <w:r>
            <w:t xml:space="preserve">Les entrepreneurs </w:t>
          </w:r>
          <w:r w:rsidR="00A46D3F">
            <w:t>ne peuvent pas supporter seuls ces hauses tarifaires et ces délais d’approvisionnement</w:t>
          </w:r>
          <w:r w:rsidR="00A900A0">
            <w:t xml:space="preserve">, c’est pourquoi les pouvoirs publics ont été saisis pour mettre en place des amortisseurs ou des </w:t>
          </w:r>
          <w:r w:rsidR="00060639">
            <w:t>mesures d’aides. Les élus locaux</w:t>
          </w:r>
          <w:r w:rsidR="00AD0870">
            <w:t>, les ministères</w:t>
          </w:r>
          <w:r w:rsidR="00060639">
            <w:t xml:space="preserve">, les maîtres d’ouvrages et les fournisseurs ont également été interpellés </w:t>
          </w:r>
          <w:r w:rsidR="00066580">
            <w:t xml:space="preserve">à tous les échelons de la FFB (départemental, régional et national) </w:t>
          </w:r>
          <w:r w:rsidR="00060639">
            <w:t>pour partager les surcouts</w:t>
          </w:r>
          <w:r w:rsidR="00AD0870">
            <w:t xml:space="preserve"> et adapter les règles du jeu.</w:t>
          </w:r>
        </w:p>
        <w:p w14:paraId="69B927B0" w14:textId="77777777" w:rsidR="002D6C95" w:rsidRDefault="002D6C95" w:rsidP="00874825">
          <w:pPr>
            <w:jc w:val="both"/>
          </w:pPr>
        </w:p>
        <w:p w14:paraId="0BC7CFED" w14:textId="4C28A934" w:rsidR="00E67139" w:rsidRDefault="00E67139" w:rsidP="00874825">
          <w:pPr>
            <w:jc w:val="both"/>
          </w:pPr>
          <w:r>
            <w:t xml:space="preserve">Les entrepreneurs doivent de leur côté </w:t>
          </w:r>
          <w:r w:rsidRPr="00003BB1">
            <w:rPr>
              <w:b/>
              <w:bCs/>
              <w:i/>
              <w:iCs/>
            </w:rPr>
            <w:t>rester très vigilants sur l</w:t>
          </w:r>
          <w:r w:rsidR="002D6C95" w:rsidRPr="00003BB1">
            <w:rPr>
              <w:b/>
              <w:bCs/>
              <w:i/>
              <w:iCs/>
            </w:rPr>
            <w:t>’augmentation d</w:t>
          </w:r>
          <w:r w:rsidRPr="00003BB1">
            <w:rPr>
              <w:b/>
              <w:bCs/>
              <w:i/>
              <w:iCs/>
            </w:rPr>
            <w:t>es coûts</w:t>
          </w:r>
          <w:r>
            <w:t xml:space="preserve"> </w:t>
          </w:r>
          <w:r w:rsidR="00003BB1">
            <w:t>(</w:t>
          </w:r>
          <w:r>
            <w:t>matériaux</w:t>
          </w:r>
          <w:r w:rsidR="002D6C95">
            <w:t xml:space="preserve">, </w:t>
          </w:r>
          <w:r>
            <w:t>énergie et</w:t>
          </w:r>
          <w:r w:rsidR="002D6C95">
            <w:t xml:space="preserve"> salaires</w:t>
          </w:r>
          <w:r w:rsidR="00003BB1">
            <w:t>)</w:t>
          </w:r>
          <w:r w:rsidR="002D6C95">
            <w:t xml:space="preserve"> afin de remettre des </w:t>
          </w:r>
          <w:r w:rsidR="002D6C95" w:rsidRPr="00081AF8">
            <w:rPr>
              <w:b/>
              <w:bCs/>
              <w:i/>
              <w:iCs/>
            </w:rPr>
            <w:t>offres de prix qui ne mettent pas en danger</w:t>
          </w:r>
          <w:r w:rsidR="002D6C95">
            <w:t xml:space="preserve"> l’équilibre financier de l</w:t>
          </w:r>
          <w:r w:rsidR="00F701F9">
            <w:t xml:space="preserve">eur </w:t>
          </w:r>
          <w:r w:rsidR="002D6C95">
            <w:t xml:space="preserve">entreprise. Les marchés à prix fermes sont dangereux compte tenu de l’inflation </w:t>
          </w:r>
          <w:r w:rsidR="00C879AD">
            <w:t xml:space="preserve">actuelle </w:t>
          </w:r>
          <w:r w:rsidR="002D6C95">
            <w:t>d’une part et</w:t>
          </w:r>
          <w:r w:rsidR="00DE6372">
            <w:t xml:space="preserve"> </w:t>
          </w:r>
          <w:r w:rsidR="002D6C95" w:rsidRPr="00081AF8">
            <w:rPr>
              <w:b/>
              <w:bCs/>
              <w:i/>
              <w:iCs/>
            </w:rPr>
            <w:t>l’évolution des index BT fonctionne dans les deux sens</w:t>
          </w:r>
          <w:r w:rsidR="002D6C95">
            <w:t xml:space="preserve"> d’autre part : Lorsque l’inflation diminuera, les index suivront le mouvement… </w:t>
          </w:r>
        </w:p>
        <w:p w14:paraId="4EF01FFC" w14:textId="77777777" w:rsidR="00F17280" w:rsidRDefault="00F17280" w:rsidP="00874825">
          <w:pPr>
            <w:jc w:val="both"/>
          </w:pPr>
        </w:p>
        <w:p w14:paraId="4309F747" w14:textId="3346C276" w:rsidR="00F17280" w:rsidRDefault="00F17280" w:rsidP="00874825">
          <w:pPr>
            <w:jc w:val="both"/>
          </w:pPr>
          <w:r>
            <w:rPr>
              <w:lang w:eastAsia="fr-FR"/>
            </w:rPr>
            <w:t xml:space="preserve">Malgré la hausse des matériels qui pénalise nos bilans, il est utile de penser à ne pas rogner sur la hausse des salaires afin de motiver nos collaborateurs à rester dans nos métiers du BTP, avec des hausses de salaire </w:t>
          </w:r>
          <w:r w:rsidR="00731921">
            <w:rPr>
              <w:lang w:eastAsia="fr-FR"/>
            </w:rPr>
            <w:t>pour rattraper</w:t>
          </w:r>
          <w:r>
            <w:rPr>
              <w:lang w:eastAsia="fr-FR"/>
            </w:rPr>
            <w:t xml:space="preserve"> l’inflation</w:t>
          </w:r>
          <w:r w:rsidR="008538FF">
            <w:rPr>
              <w:lang w:eastAsia="fr-FR"/>
            </w:rPr>
            <w:t>.</w:t>
          </w:r>
        </w:p>
        <w:p w14:paraId="36916DC8" w14:textId="4B539BD1" w:rsidR="00EE7EBA" w:rsidRDefault="00EE7EBA" w:rsidP="00EE7EBA">
          <w:pPr>
            <w:pStyle w:val="Style2"/>
          </w:pPr>
          <w:r>
            <w:lastRenderedPageBreak/>
            <w:t>Les 24h du Bâtiment :</w:t>
          </w:r>
        </w:p>
        <w:p w14:paraId="62EC908E" w14:textId="23117A12" w:rsidR="00852E3E" w:rsidRDefault="00EA5F51" w:rsidP="00874825">
          <w:pPr>
            <w:jc w:val="both"/>
          </w:pPr>
          <w:r>
            <w:rPr>
              <w:noProof/>
            </w:rPr>
            <w:drawing>
              <wp:anchor distT="0" distB="0" distL="114300" distR="114300" simplePos="0" relativeHeight="251670528" behindDoc="0" locked="0" layoutInCell="1" allowOverlap="1" wp14:anchorId="28331F53" wp14:editId="1507FAB4">
                <wp:simplePos x="0" y="0"/>
                <wp:positionH relativeFrom="margin">
                  <wp:align>right</wp:align>
                </wp:positionH>
                <wp:positionV relativeFrom="paragraph">
                  <wp:posOffset>384810</wp:posOffset>
                </wp:positionV>
                <wp:extent cx="2559685" cy="852805"/>
                <wp:effectExtent l="0" t="0" r="0" b="4445"/>
                <wp:wrapThrough wrapText="bothSides">
                  <wp:wrapPolygon edited="0">
                    <wp:start x="0" y="0"/>
                    <wp:lineTo x="0" y="21230"/>
                    <wp:lineTo x="21380" y="21230"/>
                    <wp:lineTo x="21380" y="0"/>
                    <wp:lineTo x="0" y="0"/>
                  </wp:wrapPolygon>
                </wp:wrapThrough>
                <wp:docPr id="4" name="Imag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9685" cy="852805"/>
                        </a:xfrm>
                        <a:prstGeom prst="rect">
                          <a:avLst/>
                        </a:prstGeom>
                        <a:noFill/>
                        <a:ln>
                          <a:noFill/>
                        </a:ln>
                      </pic:spPr>
                    </pic:pic>
                  </a:graphicData>
                </a:graphic>
              </wp:anchor>
            </w:drawing>
          </w:r>
          <w:r w:rsidR="005F6DC5">
            <w:t>Les 24h du Bâtiment est un évènement politique national que la FFB organise périodiquement (</w:t>
          </w:r>
          <w:r w:rsidR="00F6643C">
            <w:t xml:space="preserve">tous les </w:t>
          </w:r>
          <w:r w:rsidR="005F6DC5">
            <w:t>4 ans</w:t>
          </w:r>
          <w:r w:rsidR="003251C9">
            <w:t xml:space="preserve"> et le dernier l</w:t>
          </w:r>
          <w:r w:rsidR="00F6643C">
            <w:t>e 18 novembre 2022 à la Porte de Versailles</w:t>
          </w:r>
          <w:r w:rsidR="005F6DC5">
            <w:t>)</w:t>
          </w:r>
          <w:r w:rsidR="00F6643C">
            <w:t xml:space="preserve">. </w:t>
          </w:r>
          <w:r w:rsidR="00C978E3">
            <w:t xml:space="preserve">Les membres du CA de BTP74 étaient </w:t>
          </w:r>
          <w:r w:rsidR="001A043F">
            <w:t xml:space="preserve">invités. </w:t>
          </w:r>
          <w:r w:rsidR="00F6643C">
            <w:t xml:space="preserve">C’est un exercice de communication du Président de la FFB </w:t>
          </w:r>
          <w:r w:rsidR="00F6643C" w:rsidRPr="00F6643C">
            <w:rPr>
              <w:b/>
              <w:bCs/>
              <w:i/>
              <w:iCs/>
            </w:rPr>
            <w:t>Olivier SALLERON</w:t>
          </w:r>
          <w:r w:rsidR="00F6643C">
            <w:t xml:space="preserve"> vis</w:t>
          </w:r>
          <w:r w:rsidR="00007587">
            <w:t>-</w:t>
          </w:r>
          <w:r w:rsidR="00F6643C">
            <w:t>à</w:t>
          </w:r>
          <w:r w:rsidR="00007587">
            <w:t>-</w:t>
          </w:r>
          <w:r w:rsidR="00F6643C">
            <w:t xml:space="preserve">vis </w:t>
          </w:r>
          <w:r w:rsidR="00007587">
            <w:t xml:space="preserve">du Président de la République </w:t>
          </w:r>
          <w:r w:rsidR="00007587" w:rsidRPr="00007587">
            <w:rPr>
              <w:b/>
              <w:bCs/>
              <w:i/>
              <w:iCs/>
            </w:rPr>
            <w:t>Em</w:t>
          </w:r>
          <w:r w:rsidR="00007587">
            <w:rPr>
              <w:b/>
              <w:bCs/>
              <w:i/>
              <w:iCs/>
            </w:rPr>
            <w:t>m</w:t>
          </w:r>
          <w:r w:rsidR="00007587" w:rsidRPr="00007587">
            <w:rPr>
              <w:b/>
              <w:bCs/>
              <w:i/>
              <w:iCs/>
            </w:rPr>
            <w:t>anuel MACRON</w:t>
          </w:r>
          <w:r w:rsidR="00007587">
            <w:t xml:space="preserve"> (interview filmée), </w:t>
          </w:r>
          <w:r w:rsidR="00F6643C">
            <w:t xml:space="preserve">du Ministre de l’Economie </w:t>
          </w:r>
          <w:r w:rsidR="00F6643C" w:rsidRPr="00F6643C">
            <w:rPr>
              <w:b/>
              <w:bCs/>
              <w:i/>
              <w:iCs/>
            </w:rPr>
            <w:t>Bruno LE</w:t>
          </w:r>
          <w:r w:rsidR="00F6643C">
            <w:rPr>
              <w:b/>
              <w:bCs/>
              <w:i/>
              <w:iCs/>
            </w:rPr>
            <w:t xml:space="preserve"> </w:t>
          </w:r>
          <w:r w:rsidR="00F6643C" w:rsidRPr="00F6643C">
            <w:rPr>
              <w:b/>
              <w:bCs/>
              <w:i/>
              <w:iCs/>
            </w:rPr>
            <w:t>MAIRE</w:t>
          </w:r>
          <w:r w:rsidR="00F6643C">
            <w:t xml:space="preserve"> présent et </w:t>
          </w:r>
          <w:r w:rsidR="00007587">
            <w:t xml:space="preserve">de nombreuses autres personnalités politiques nationales et régionales. </w:t>
          </w:r>
        </w:p>
        <w:p w14:paraId="4A84681D" w14:textId="16CBC406" w:rsidR="00852E3E" w:rsidRDefault="00852E3E" w:rsidP="00874825">
          <w:pPr>
            <w:jc w:val="both"/>
          </w:pPr>
        </w:p>
        <w:p w14:paraId="618D8734" w14:textId="4A9BD86A" w:rsidR="00EE7EBA" w:rsidRDefault="00007587" w:rsidP="00874825">
          <w:pPr>
            <w:jc w:val="both"/>
          </w:pPr>
          <w:r>
            <w:t xml:space="preserve">Ce moment </w:t>
          </w:r>
          <w:r w:rsidR="00F6643C">
            <w:t xml:space="preserve">vise à montrer la mobilisation de la FFB </w:t>
          </w:r>
          <w:r>
            <w:t>(</w:t>
          </w:r>
          <w:r w:rsidR="00F547BC">
            <w:t>5</w:t>
          </w:r>
          <w:r>
            <w:t xml:space="preserve"> </w:t>
          </w:r>
          <w:r w:rsidR="00F547BC">
            <w:t xml:space="preserve">000 </w:t>
          </w:r>
          <w:r w:rsidR="00F6643C">
            <w:t xml:space="preserve">adhérents </w:t>
          </w:r>
          <w:r w:rsidR="00F547BC">
            <w:t>présents ce jour-là</w:t>
          </w:r>
          <w:r>
            <w:t xml:space="preserve">) </w:t>
          </w:r>
          <w:r w:rsidR="00F6643C">
            <w:t xml:space="preserve">sur les sujets de la profession : </w:t>
          </w:r>
          <w:r w:rsidR="00185268">
            <w:rPr>
              <w:b/>
              <w:bCs/>
              <w:i/>
              <w:iCs/>
            </w:rPr>
            <w:t>B</w:t>
          </w:r>
          <w:r w:rsidR="00852E3E" w:rsidRPr="00007587">
            <w:rPr>
              <w:b/>
              <w:bCs/>
              <w:i/>
              <w:iCs/>
            </w:rPr>
            <w:t>ouclier tarifaire</w:t>
          </w:r>
          <w:r w:rsidR="00852E3E">
            <w:t xml:space="preserve"> et révision des prix, </w:t>
          </w:r>
          <w:r w:rsidR="00F547BC" w:rsidRPr="00007587">
            <w:rPr>
              <w:b/>
              <w:bCs/>
              <w:i/>
              <w:iCs/>
            </w:rPr>
            <w:t>Pénurie de logements</w:t>
          </w:r>
          <w:r w:rsidR="00F547BC" w:rsidRPr="00F547BC">
            <w:t xml:space="preserve"> </w:t>
          </w:r>
          <w:r w:rsidR="00F547BC">
            <w:t xml:space="preserve">et aides fiscales pour les investisseurs, </w:t>
          </w:r>
          <w:r w:rsidR="00185268" w:rsidRPr="00007587">
            <w:rPr>
              <w:b/>
              <w:bCs/>
              <w:i/>
              <w:iCs/>
            </w:rPr>
            <w:t>capacité de production</w:t>
          </w:r>
          <w:r w:rsidR="00185268">
            <w:rPr>
              <w:b/>
              <w:bCs/>
              <w:i/>
              <w:iCs/>
            </w:rPr>
            <w:t>,</w:t>
          </w:r>
          <w:r w:rsidR="00185268" w:rsidRPr="00007587">
            <w:rPr>
              <w:b/>
              <w:bCs/>
              <w:i/>
              <w:iCs/>
            </w:rPr>
            <w:t xml:space="preserve"> </w:t>
          </w:r>
          <w:r w:rsidR="00F547BC" w:rsidRPr="00007587">
            <w:rPr>
              <w:b/>
              <w:bCs/>
              <w:i/>
              <w:iCs/>
            </w:rPr>
            <w:t>pénurie de main d’œuvre</w:t>
          </w:r>
          <w:r w:rsidR="003B37BC">
            <w:t>,</w:t>
          </w:r>
          <w:r w:rsidR="00F547BC">
            <w:t xml:space="preserve"> </w:t>
          </w:r>
          <w:r w:rsidR="001565A3" w:rsidRPr="003B37BC">
            <w:rPr>
              <w:b/>
              <w:bCs/>
              <w:i/>
              <w:iCs/>
            </w:rPr>
            <w:t>emplois détachés</w:t>
          </w:r>
          <w:r w:rsidR="003B37BC" w:rsidRPr="003B37BC">
            <w:rPr>
              <w:b/>
              <w:bCs/>
              <w:i/>
              <w:iCs/>
            </w:rPr>
            <w:t xml:space="preserve">, </w:t>
          </w:r>
          <w:r w:rsidR="001565A3" w:rsidRPr="003B37BC">
            <w:rPr>
              <w:b/>
              <w:bCs/>
              <w:i/>
              <w:iCs/>
            </w:rPr>
            <w:t>formation initiale</w:t>
          </w:r>
          <w:r w:rsidR="001565A3">
            <w:t xml:space="preserve"> et orientation scolaire, </w:t>
          </w:r>
          <w:r w:rsidR="0026646B" w:rsidRPr="00007587">
            <w:rPr>
              <w:b/>
              <w:bCs/>
              <w:i/>
              <w:iCs/>
            </w:rPr>
            <w:t xml:space="preserve">évolution du </w:t>
          </w:r>
          <w:r w:rsidR="00010505" w:rsidRPr="00007587">
            <w:rPr>
              <w:b/>
              <w:bCs/>
              <w:i/>
              <w:iCs/>
            </w:rPr>
            <w:t xml:space="preserve">cout de </w:t>
          </w:r>
          <w:r w:rsidR="00010505" w:rsidRPr="000E0E54">
            <w:rPr>
              <w:b/>
              <w:bCs/>
              <w:i/>
              <w:iCs/>
            </w:rPr>
            <w:t>la construction</w:t>
          </w:r>
          <w:r w:rsidR="0026646B" w:rsidRPr="000E0E54">
            <w:rPr>
              <w:b/>
              <w:bCs/>
              <w:i/>
              <w:iCs/>
            </w:rPr>
            <w:t xml:space="preserve">, du </w:t>
          </w:r>
          <w:r w:rsidR="000E0E54" w:rsidRPr="000E0E54">
            <w:rPr>
              <w:b/>
              <w:bCs/>
              <w:i/>
              <w:iCs/>
            </w:rPr>
            <w:t>foncier</w:t>
          </w:r>
          <w:r w:rsidR="00010505">
            <w:t xml:space="preserve"> et prix de l’</w:t>
          </w:r>
          <w:r w:rsidR="0026646B">
            <w:t>im</w:t>
          </w:r>
          <w:r w:rsidR="00010505">
            <w:t>mobilier</w:t>
          </w:r>
          <w:r>
            <w:t xml:space="preserve">, </w:t>
          </w:r>
          <w:r w:rsidRPr="00E73AA2">
            <w:rPr>
              <w:b/>
              <w:bCs/>
              <w:i/>
              <w:iCs/>
            </w:rPr>
            <w:t>transition énergétique</w:t>
          </w:r>
          <w:r w:rsidR="00403FEF">
            <w:rPr>
              <w:b/>
              <w:bCs/>
              <w:i/>
              <w:iCs/>
            </w:rPr>
            <w:t>, qualifications</w:t>
          </w:r>
          <w:r>
            <w:t xml:space="preserve"> </w:t>
          </w:r>
          <w:r w:rsidR="00871F43">
            <w:t xml:space="preserve">des entreprises et des salariés </w:t>
          </w:r>
          <w:r>
            <w:t>et rénovation énergétique</w:t>
          </w:r>
          <w:r w:rsidR="004C1650">
            <w:t xml:space="preserve">, </w:t>
          </w:r>
          <w:r w:rsidR="004C1650" w:rsidRPr="004C1650">
            <w:rPr>
              <w:b/>
              <w:bCs/>
              <w:i/>
              <w:iCs/>
            </w:rPr>
            <w:t>gestion des déchets</w:t>
          </w:r>
          <w:r w:rsidR="004C1650">
            <w:t xml:space="preserve"> et REP (Responsabilité Elargie du Producteur), </w:t>
          </w:r>
          <w:r w:rsidR="004C1650" w:rsidRPr="004C1650">
            <w:rPr>
              <w:b/>
              <w:bCs/>
              <w:i/>
              <w:iCs/>
            </w:rPr>
            <w:t>urbanisme</w:t>
          </w:r>
          <w:r w:rsidR="004C1650">
            <w:t xml:space="preserve"> et place des bâtiments (logement, bureaux, commerces, industries)</w:t>
          </w:r>
          <w:r w:rsidR="003B37BC">
            <w:t>, etc…</w:t>
          </w:r>
        </w:p>
        <w:p w14:paraId="45C20D01" w14:textId="5BC15126" w:rsidR="0065723A" w:rsidRDefault="0065723A" w:rsidP="0065723A">
          <w:pPr>
            <w:pStyle w:val="Style2"/>
          </w:pPr>
          <w:r>
            <w:t>Cas de</w:t>
          </w:r>
          <w:r w:rsidR="0050330A">
            <w:t xml:space="preserve">s </w:t>
          </w:r>
          <w:r w:rsidR="00AF2420">
            <w:t>lots</w:t>
          </w:r>
          <w:r w:rsidR="0050330A">
            <w:t xml:space="preserve"> techniques en</w:t>
          </w:r>
          <w:r>
            <w:t xml:space="preserve"> Haute-Savoie :</w:t>
          </w:r>
        </w:p>
        <w:p w14:paraId="1B4771FF" w14:textId="5A2E8570" w:rsidR="00B00B8F" w:rsidRDefault="00B00B8F" w:rsidP="00874825">
          <w:pPr>
            <w:jc w:val="both"/>
          </w:pPr>
          <w:r>
            <w:t>La promotion immobilière est inquiète sur les projets de 2023</w:t>
          </w:r>
          <w:r w:rsidR="00403FEF">
            <w:t>, alors qu’il n’y a pas de signe visible actuellement sur les métiers du Génie-électrique et du Génie-Climatique en Haute-Savoie</w:t>
          </w:r>
          <w:r w:rsidR="00E17CA4">
            <w:t>.</w:t>
          </w:r>
        </w:p>
        <w:p w14:paraId="63E93944" w14:textId="6C6CC810" w:rsidR="00E17CA4" w:rsidRDefault="00E17CA4" w:rsidP="00874825">
          <w:pPr>
            <w:jc w:val="both"/>
          </w:pPr>
          <w:r>
            <w:t>Globalement, les perspectives 2023 sont meilleures en Haute-Savoie que dans le reste de la France en raison de</w:t>
          </w:r>
          <w:r w:rsidR="00065EBD">
            <w:t xml:space="preserve">s facteurs suivants : </w:t>
          </w:r>
          <w:r>
            <w:t xml:space="preserve"> </w:t>
          </w:r>
          <w:r w:rsidR="00065EBD">
            <w:t>A</w:t>
          </w:r>
          <w:r>
            <w:t xml:space="preserve">ugmentation du nombre de frontaliers qui habitent en Haute-Savoie et </w:t>
          </w:r>
          <w:r w:rsidR="00065EBD">
            <w:t xml:space="preserve">qui </w:t>
          </w:r>
          <w:r>
            <w:t xml:space="preserve">bénéficient d’un </w:t>
          </w:r>
          <w:r w:rsidR="00065EBD">
            <w:t xml:space="preserve">niveau de </w:t>
          </w:r>
          <w:r>
            <w:t>salaire Suisse, infrastructures de sports d’hiver et d’été et touri</w:t>
          </w:r>
          <w:r w:rsidR="00F87252">
            <w:t>s</w:t>
          </w:r>
          <w:r>
            <w:t>me</w:t>
          </w:r>
          <w:r w:rsidR="00065EBD">
            <w:t xml:space="preserve"> international</w:t>
          </w:r>
          <w:r w:rsidR="00E92454">
            <w:t xml:space="preserve"> (hôtellerie et résidence</w:t>
          </w:r>
          <w:r w:rsidR="00E25552">
            <w:t>s</w:t>
          </w:r>
          <w:r w:rsidR="00E92454">
            <w:t xml:space="preserve"> secondaires de luxe)</w:t>
          </w:r>
          <w:r w:rsidR="00065EBD">
            <w:t>.</w:t>
          </w:r>
        </w:p>
        <w:p w14:paraId="11137354" w14:textId="3937B75E" w:rsidR="0011392B" w:rsidRDefault="00E10DBE" w:rsidP="00627296">
          <w:pPr>
            <w:pStyle w:val="Style2"/>
          </w:pPr>
          <w:r>
            <w:t>Accompagnement des entreprises</w:t>
          </w:r>
        </w:p>
        <w:p w14:paraId="323C2838" w14:textId="650B8933" w:rsidR="00603564" w:rsidRDefault="00E10DBE" w:rsidP="00603564">
          <w:pPr>
            <w:jc w:val="both"/>
          </w:pPr>
          <w:r>
            <w:t xml:space="preserve">Dans ces moments d’incertitudes et de bouleversements économiques et sociaux, il est essentiel que les entrepreneurs soient bien accompagnés par leur Fédération départementale mais aussi par des réseaux d’entrepreneurs comme le </w:t>
          </w:r>
          <w:r w:rsidRPr="00E10DBE">
            <w:rPr>
              <w:b/>
              <w:bCs/>
              <w:i/>
              <w:iCs/>
            </w:rPr>
            <w:t>réseau entreprendre</w:t>
          </w:r>
          <w:r>
            <w:t xml:space="preserve"> qui met en rapport des cédants et des repreneurs et accompagne les créateurs (prêt d’honneur notamment). </w:t>
          </w:r>
          <w:r w:rsidR="00872465">
            <w:rPr>
              <w:b/>
              <w:bCs/>
              <w:i/>
              <w:iCs/>
            </w:rPr>
            <w:t xml:space="preserve">Renaud COLLARD de SOUCY </w:t>
          </w:r>
          <w:r>
            <w:t>rend un témoignage en qualité de membre actif</w:t>
          </w:r>
          <w:r w:rsidR="00CB569A">
            <w:t xml:space="preserve"> de ce réseau </w:t>
          </w:r>
          <w:r w:rsidR="00A41AEA">
            <w:t>dont</w:t>
          </w:r>
          <w:r w:rsidR="00CB569A">
            <w:t xml:space="preserve"> sont issus quelques adhérents.</w:t>
          </w:r>
        </w:p>
        <w:p w14:paraId="6E384180" w14:textId="0B15DA24" w:rsidR="00E10DBE" w:rsidRDefault="000E5BBA" w:rsidP="000E5BBA">
          <w:pPr>
            <w:pStyle w:val="Style2"/>
          </w:pPr>
          <w:r>
            <w:t>Femmes dans le bâtiment :</w:t>
          </w:r>
        </w:p>
        <w:p w14:paraId="4D76631B" w14:textId="3C8B5F29" w:rsidR="000E5BBA" w:rsidRPr="00603564" w:rsidRDefault="00E00D01" w:rsidP="00603564">
          <w:pPr>
            <w:jc w:val="both"/>
          </w:pPr>
          <w:r>
            <w:rPr>
              <w:noProof/>
            </w:rPr>
            <w:drawing>
              <wp:anchor distT="0" distB="0" distL="114300" distR="114300" simplePos="0" relativeHeight="251673600" behindDoc="0" locked="0" layoutInCell="1" allowOverlap="1" wp14:anchorId="15E403C1" wp14:editId="505A8797">
                <wp:simplePos x="0" y="0"/>
                <wp:positionH relativeFrom="column">
                  <wp:posOffset>4148455</wp:posOffset>
                </wp:positionH>
                <wp:positionV relativeFrom="paragraph">
                  <wp:posOffset>13970</wp:posOffset>
                </wp:positionV>
                <wp:extent cx="1714500" cy="963930"/>
                <wp:effectExtent l="0" t="0" r="0" b="7620"/>
                <wp:wrapThrough wrapText="bothSides">
                  <wp:wrapPolygon edited="0">
                    <wp:start x="0" y="0"/>
                    <wp:lineTo x="0" y="21344"/>
                    <wp:lineTo x="21360" y="21344"/>
                    <wp:lineTo x="21360" y="0"/>
                    <wp:lineTo x="0" y="0"/>
                  </wp:wrapPolygon>
                </wp:wrapThrough>
                <wp:docPr id="5" name="Imag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7"/>
                        </pic:cNvPr>
                        <pic:cNvPicPr/>
                      </pic:nvPicPr>
                      <pic:blipFill rotWithShape="1">
                        <a:blip r:embed="rId18" cstate="print">
                          <a:extLst>
                            <a:ext uri="{28A0092B-C50C-407E-A947-70E740481C1C}">
                              <a14:useLocalDpi xmlns:a14="http://schemas.microsoft.com/office/drawing/2010/main" val="0"/>
                            </a:ext>
                          </a:extLst>
                        </a:blip>
                        <a:srcRect l="21660" t="12346" r="22784" b="32099"/>
                        <a:stretch/>
                      </pic:blipFill>
                      <pic:spPr bwMode="auto">
                        <a:xfrm>
                          <a:off x="0" y="0"/>
                          <a:ext cx="1714500" cy="9639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E5BBA">
            <w:t xml:space="preserve">La Fédération du BTP4 </w:t>
          </w:r>
          <w:r w:rsidR="005A1C9C">
            <w:t xml:space="preserve">au travers de son Groupe femmes, </w:t>
          </w:r>
          <w:r w:rsidR="000E5BBA">
            <w:t xml:space="preserve">est en lien avec </w:t>
          </w:r>
          <w:r w:rsidR="000E5BBA" w:rsidRPr="009D1C4F">
            <w:rPr>
              <w:b/>
              <w:bCs/>
              <w:i/>
              <w:iCs/>
            </w:rPr>
            <w:t>Sandrine DEKONINK</w:t>
          </w:r>
          <w:r w:rsidR="000E5BBA">
            <w:t xml:space="preserve"> qui réalise actuellement un film sur les femmes dans le bâtiment. Ceux qui souhaitent faire participer leurs collaboratrices prennent contact avec </w:t>
          </w:r>
          <w:r w:rsidR="000E5BBA" w:rsidRPr="00401C98">
            <w:rPr>
              <w:b/>
              <w:bCs/>
              <w:i/>
              <w:iCs/>
            </w:rPr>
            <w:t>Marie THIBERT</w:t>
          </w:r>
          <w:r w:rsidR="000E5BBA">
            <w:t>. Nous recherchons des candidates pour être filmées.</w:t>
          </w:r>
        </w:p>
        <w:p w14:paraId="4C4FA469" w14:textId="524CDE23" w:rsidR="00603564" w:rsidRDefault="00603564" w:rsidP="005274AD">
          <w:pPr>
            <w:keepNext/>
            <w:keepLines/>
            <w:jc w:val="center"/>
            <w:outlineLvl w:val="2"/>
            <w:rPr>
              <w:rFonts w:asciiTheme="majorHAnsi" w:eastAsiaTheme="majorEastAsia" w:hAnsiTheme="majorHAnsi" w:cstheme="majorBidi"/>
              <w:color w:val="0070C0"/>
              <w:sz w:val="24"/>
              <w:szCs w:val="24"/>
            </w:rPr>
          </w:pPr>
        </w:p>
        <w:p w14:paraId="56B0719B" w14:textId="4AE133C1" w:rsidR="00C14A9D" w:rsidRDefault="00C14A9D" w:rsidP="00C14A9D"/>
        <w:p w14:paraId="0300C1B4" w14:textId="3EF31CA7" w:rsidR="002A254E" w:rsidRDefault="00D15DBC" w:rsidP="006D7913">
          <w:pPr>
            <w:keepNext/>
            <w:jc w:val="center"/>
          </w:pPr>
          <w:r>
            <w:rPr>
              <w:noProof/>
            </w:rPr>
            <w:drawing>
              <wp:inline distT="0" distB="0" distL="0" distR="0" wp14:anchorId="2AE96159" wp14:editId="4A89807A">
                <wp:extent cx="4638870" cy="1724025"/>
                <wp:effectExtent l="0" t="0" r="9525" b="0"/>
                <wp:docPr id="9" name="Image 9" descr="Une image contenant intérieur, plancher, plafond, m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intérieur, plancher, plafond, mur&#10;&#10;Description générée automatique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9308" r="13690" b="27942"/>
                        <a:stretch/>
                      </pic:blipFill>
                      <pic:spPr bwMode="auto">
                        <a:xfrm>
                          <a:off x="0" y="0"/>
                          <a:ext cx="4659369" cy="1731643"/>
                        </a:xfrm>
                        <a:prstGeom prst="rect">
                          <a:avLst/>
                        </a:prstGeom>
                        <a:noFill/>
                        <a:ln>
                          <a:noFill/>
                        </a:ln>
                        <a:extLst>
                          <a:ext uri="{53640926-AAD7-44D8-BBD7-CCE9431645EC}">
                            <a14:shadowObscured xmlns:a14="http://schemas.microsoft.com/office/drawing/2010/main"/>
                          </a:ext>
                        </a:extLst>
                      </pic:spPr>
                    </pic:pic>
                  </a:graphicData>
                </a:graphic>
              </wp:inline>
            </w:drawing>
          </w:r>
        </w:p>
        <w:p w14:paraId="6BB45FCC" w14:textId="38836C6F" w:rsidR="00C14A9D" w:rsidRPr="002835AC" w:rsidRDefault="002A254E" w:rsidP="006D7913">
          <w:pPr>
            <w:pStyle w:val="Lgende"/>
            <w:jc w:val="center"/>
            <w:rPr>
              <w:b/>
              <w:bCs/>
            </w:rPr>
          </w:pPr>
          <w:r w:rsidRPr="002A254E">
            <w:rPr>
              <w:b/>
              <w:bCs/>
            </w:rPr>
            <w:t>L'assemblée du 22 novembre dans la salle du Castellet</w:t>
          </w:r>
        </w:p>
        <w:p w14:paraId="31EB3D27" w14:textId="65B3B2BC" w:rsidR="0011392B" w:rsidRDefault="00350318" w:rsidP="00627296">
          <w:pPr>
            <w:pStyle w:val="Style1"/>
          </w:pPr>
          <w:r>
            <w:lastRenderedPageBreak/>
            <w:t>Le décret tertiaire : Dispositif éco énergie tertiaire</w:t>
          </w:r>
        </w:p>
        <w:p w14:paraId="2895C0EF" w14:textId="01444AD3" w:rsidR="00874825" w:rsidRDefault="00350318" w:rsidP="00874825">
          <w:pPr>
            <w:jc w:val="both"/>
          </w:pPr>
          <w:r>
            <w:t xml:space="preserve">De décret tertiaire </w:t>
          </w:r>
          <w:r w:rsidR="001A0A79">
            <w:t xml:space="preserve">prend sa source dans la loi </w:t>
          </w:r>
          <w:hyperlink r:id="rId20" w:history="1">
            <w:r w:rsidR="001A0A79" w:rsidRPr="001A0A79">
              <w:rPr>
                <w:rStyle w:val="Lienhypertexte"/>
                <w:b/>
                <w:bCs/>
                <w:i/>
                <w:iCs/>
              </w:rPr>
              <w:t>ELAN</w:t>
            </w:r>
          </w:hyperlink>
          <w:r w:rsidR="001A0A79">
            <w:t xml:space="preserve"> (Évolution du Logement de l‘Aménagement et du Numérique)</w:t>
          </w:r>
          <w:r w:rsidR="00DE785B">
            <w:t xml:space="preserve"> du 16 octobre 2018. La loi ELAN donne des </w:t>
          </w:r>
          <w:r w:rsidR="00DE785B" w:rsidRPr="00DE785B">
            <w:rPr>
              <w:b/>
              <w:bCs/>
              <w:i/>
              <w:iCs/>
            </w:rPr>
            <w:t xml:space="preserve">objectifs de réduction de consommations </w:t>
          </w:r>
          <w:r w:rsidR="00DE785B">
            <w:rPr>
              <w:b/>
              <w:bCs/>
              <w:i/>
              <w:iCs/>
            </w:rPr>
            <w:t>d’</w:t>
          </w:r>
          <w:r w:rsidR="00DE785B" w:rsidRPr="00DE785B">
            <w:rPr>
              <w:b/>
              <w:bCs/>
              <w:i/>
              <w:iCs/>
            </w:rPr>
            <w:t>énergi</w:t>
          </w:r>
          <w:r w:rsidR="00DE785B">
            <w:rPr>
              <w:b/>
              <w:bCs/>
              <w:i/>
              <w:iCs/>
            </w:rPr>
            <w:t>e finale</w:t>
          </w:r>
          <w:r w:rsidR="00DE785B">
            <w:t xml:space="preserve"> et le décret tertiaire en en donne les </w:t>
          </w:r>
          <w:r w:rsidR="00DE785B" w:rsidRPr="00DE785B">
            <w:rPr>
              <w:b/>
              <w:bCs/>
              <w:i/>
              <w:iCs/>
            </w:rPr>
            <w:t>moyens</w:t>
          </w:r>
          <w:r w:rsidR="00DE785B">
            <w:t>.</w:t>
          </w:r>
        </w:p>
        <w:p w14:paraId="77AA741A" w14:textId="7D4ABD98" w:rsidR="00DE785B" w:rsidRDefault="00DE785B" w:rsidP="004378B5">
          <w:pPr>
            <w:pStyle w:val="Style2"/>
          </w:pPr>
          <w:r>
            <w:t>Les objectifs de réduction d’énergie finale sont par rapport à 2010 :</w:t>
          </w:r>
        </w:p>
        <w:p w14:paraId="21FBEB24" w14:textId="189D2DAB" w:rsidR="00DE785B" w:rsidRPr="00D5124E" w:rsidRDefault="00DE785B" w:rsidP="00DE785B">
          <w:pPr>
            <w:pStyle w:val="Paragraphedeliste"/>
            <w:numPr>
              <w:ilvl w:val="0"/>
              <w:numId w:val="7"/>
            </w:numPr>
            <w:jc w:val="both"/>
            <w:rPr>
              <w:rFonts w:asciiTheme="minorHAnsi" w:hAnsiTheme="minorHAnsi" w:cstheme="minorHAnsi"/>
              <w:sz w:val="22"/>
              <w:szCs w:val="22"/>
            </w:rPr>
          </w:pPr>
          <w:r w:rsidRPr="00D5124E">
            <w:rPr>
              <w:rFonts w:asciiTheme="minorHAnsi" w:hAnsiTheme="minorHAnsi" w:cstheme="minorHAnsi"/>
              <w:sz w:val="22"/>
              <w:szCs w:val="22"/>
            </w:rPr>
            <w:t>-40% en 2030</w:t>
          </w:r>
        </w:p>
        <w:p w14:paraId="60EDBA88" w14:textId="70728092" w:rsidR="00DE785B" w:rsidRPr="00D5124E" w:rsidRDefault="00DE785B" w:rsidP="00DE785B">
          <w:pPr>
            <w:pStyle w:val="Paragraphedeliste"/>
            <w:numPr>
              <w:ilvl w:val="0"/>
              <w:numId w:val="7"/>
            </w:numPr>
            <w:jc w:val="both"/>
            <w:rPr>
              <w:rFonts w:asciiTheme="minorHAnsi" w:hAnsiTheme="minorHAnsi" w:cstheme="minorHAnsi"/>
              <w:sz w:val="22"/>
              <w:szCs w:val="22"/>
            </w:rPr>
          </w:pPr>
          <w:r w:rsidRPr="00D5124E">
            <w:rPr>
              <w:rFonts w:asciiTheme="minorHAnsi" w:hAnsiTheme="minorHAnsi" w:cstheme="minorHAnsi"/>
              <w:sz w:val="22"/>
              <w:szCs w:val="22"/>
            </w:rPr>
            <w:t>-50% en 2040</w:t>
          </w:r>
        </w:p>
        <w:p w14:paraId="73BB65CF" w14:textId="3A39AF6B" w:rsidR="00DE785B" w:rsidRPr="00D5124E" w:rsidRDefault="00DE785B" w:rsidP="00DE785B">
          <w:pPr>
            <w:pStyle w:val="Paragraphedeliste"/>
            <w:numPr>
              <w:ilvl w:val="0"/>
              <w:numId w:val="7"/>
            </w:numPr>
            <w:jc w:val="both"/>
            <w:rPr>
              <w:rFonts w:asciiTheme="minorHAnsi" w:hAnsiTheme="minorHAnsi" w:cstheme="minorHAnsi"/>
              <w:sz w:val="22"/>
              <w:szCs w:val="22"/>
            </w:rPr>
          </w:pPr>
          <w:r w:rsidRPr="00D5124E">
            <w:rPr>
              <w:rFonts w:asciiTheme="minorHAnsi" w:hAnsiTheme="minorHAnsi" w:cstheme="minorHAnsi"/>
              <w:sz w:val="22"/>
              <w:szCs w:val="22"/>
            </w:rPr>
            <w:t>-60% en 2050</w:t>
          </w:r>
        </w:p>
        <w:p w14:paraId="39E8C127" w14:textId="77777777" w:rsidR="00DE785B" w:rsidRDefault="00DE785B" w:rsidP="00DE785B">
          <w:pPr>
            <w:jc w:val="both"/>
          </w:pPr>
        </w:p>
        <w:p w14:paraId="520B77CF" w14:textId="4E3BC90D" w:rsidR="00DE785B" w:rsidRDefault="00DE785B" w:rsidP="004378B5">
          <w:pPr>
            <w:pStyle w:val="Style2"/>
          </w:pPr>
          <w:r>
            <w:t>Les moyens donnés par le décret sont les suivants</w:t>
          </w:r>
          <w:r w:rsidR="00F97DD0">
            <w:t> </w:t>
          </w:r>
          <w:r>
            <w:t>:</w:t>
          </w:r>
        </w:p>
        <w:p w14:paraId="4399237F" w14:textId="2AD00286" w:rsidR="00DE785B" w:rsidRDefault="00F97DD0" w:rsidP="00F97DD0">
          <w:pPr>
            <w:pStyle w:val="Paragraphedeliste"/>
            <w:numPr>
              <w:ilvl w:val="0"/>
              <w:numId w:val="8"/>
            </w:numPr>
            <w:jc w:val="both"/>
            <w:rPr>
              <w:rFonts w:asciiTheme="minorHAnsi" w:hAnsiTheme="minorHAnsi" w:cstheme="minorHAnsi"/>
              <w:sz w:val="22"/>
              <w:szCs w:val="22"/>
            </w:rPr>
          </w:pPr>
          <w:r w:rsidRPr="00D5124E">
            <w:rPr>
              <w:rFonts w:asciiTheme="minorHAnsi" w:hAnsiTheme="minorHAnsi" w:cstheme="minorHAnsi"/>
              <w:b/>
              <w:bCs/>
              <w:i/>
              <w:iCs/>
              <w:sz w:val="22"/>
              <w:szCs w:val="22"/>
            </w:rPr>
            <w:t>Bâtiments assujettis</w:t>
          </w:r>
          <w:r w:rsidRPr="00D5124E">
            <w:rPr>
              <w:rFonts w:asciiTheme="minorHAnsi" w:hAnsiTheme="minorHAnsi" w:cstheme="minorHAnsi"/>
              <w:sz w:val="22"/>
              <w:szCs w:val="22"/>
            </w:rPr>
            <w:t xml:space="preserve"> : A usage exclusivement </w:t>
          </w:r>
          <w:r w:rsidR="00A83A80" w:rsidRPr="00D5124E">
            <w:rPr>
              <w:rFonts w:asciiTheme="minorHAnsi" w:hAnsiTheme="minorHAnsi" w:cstheme="minorHAnsi"/>
              <w:sz w:val="22"/>
              <w:szCs w:val="22"/>
            </w:rPr>
            <w:t xml:space="preserve">tertiaire </w:t>
          </w:r>
          <w:r w:rsidRPr="00D5124E">
            <w:rPr>
              <w:rFonts w:asciiTheme="minorHAnsi" w:hAnsiTheme="minorHAnsi" w:cstheme="minorHAnsi"/>
              <w:sz w:val="22"/>
              <w:szCs w:val="22"/>
            </w:rPr>
            <w:t xml:space="preserve">d’une surface d’au moins égale à </w:t>
          </w:r>
          <w:r w:rsidR="00A83A80">
            <w:rPr>
              <w:rFonts w:asciiTheme="minorHAnsi" w:hAnsiTheme="minorHAnsi" w:cstheme="minorHAnsi"/>
              <w:sz w:val="22"/>
              <w:szCs w:val="22"/>
            </w:rPr>
            <w:t xml:space="preserve">1 </w:t>
          </w:r>
          <w:r w:rsidRPr="00D5124E">
            <w:rPr>
              <w:rFonts w:asciiTheme="minorHAnsi" w:hAnsiTheme="minorHAnsi" w:cstheme="minorHAnsi"/>
              <w:sz w:val="22"/>
              <w:szCs w:val="22"/>
            </w:rPr>
            <w:t>000m². Quelle que soit leur année de construction et quel que soit leur activité tertiaire.</w:t>
          </w:r>
        </w:p>
        <w:p w14:paraId="08FD8CB9" w14:textId="77777777" w:rsidR="00FE5F95" w:rsidRPr="00FE5F95" w:rsidRDefault="00FE5F95" w:rsidP="00FE5F95">
          <w:pPr>
            <w:ind w:left="360"/>
            <w:jc w:val="both"/>
            <w:rPr>
              <w:rFonts w:cstheme="minorHAnsi"/>
            </w:rPr>
          </w:pPr>
        </w:p>
        <w:p w14:paraId="35853C43" w14:textId="0ACED1C9" w:rsidR="00CB66A3" w:rsidRDefault="00CB66A3" w:rsidP="00F97DD0">
          <w:pPr>
            <w:pStyle w:val="Paragraphedeliste"/>
            <w:numPr>
              <w:ilvl w:val="0"/>
              <w:numId w:val="8"/>
            </w:numPr>
            <w:jc w:val="both"/>
            <w:rPr>
              <w:rFonts w:asciiTheme="minorHAnsi" w:hAnsiTheme="minorHAnsi" w:cstheme="minorHAnsi"/>
              <w:sz w:val="22"/>
              <w:szCs w:val="22"/>
            </w:rPr>
          </w:pPr>
          <w:r w:rsidRPr="00D5124E">
            <w:rPr>
              <w:rFonts w:asciiTheme="minorHAnsi" w:hAnsiTheme="minorHAnsi" w:cstheme="minorHAnsi"/>
              <w:b/>
              <w:bCs/>
              <w:i/>
              <w:iCs/>
              <w:sz w:val="22"/>
              <w:szCs w:val="22"/>
            </w:rPr>
            <w:t xml:space="preserve">Déclaration des consommations </w:t>
          </w:r>
          <w:r w:rsidR="00152DFB" w:rsidRPr="00152DFB">
            <w:rPr>
              <w:rFonts w:asciiTheme="minorHAnsi" w:hAnsiTheme="minorHAnsi" w:cstheme="minorHAnsi"/>
              <w:b/>
              <w:bCs/>
              <w:i/>
              <w:iCs/>
              <w:sz w:val="22"/>
              <w:szCs w:val="22"/>
              <w:u w:val="single"/>
            </w:rPr>
            <w:t>d’énergie finale</w:t>
          </w:r>
          <w:r w:rsidR="00152DFB">
            <w:rPr>
              <w:rFonts w:asciiTheme="minorHAnsi" w:hAnsiTheme="minorHAnsi" w:cstheme="minorHAnsi"/>
              <w:b/>
              <w:bCs/>
              <w:i/>
              <w:iCs/>
              <w:sz w:val="22"/>
              <w:szCs w:val="22"/>
            </w:rPr>
            <w:t xml:space="preserve"> </w:t>
          </w:r>
          <w:r w:rsidRPr="00D5124E">
            <w:rPr>
              <w:rFonts w:asciiTheme="minorHAnsi" w:hAnsiTheme="minorHAnsi" w:cstheme="minorHAnsi"/>
              <w:sz w:val="22"/>
              <w:szCs w:val="22"/>
            </w:rPr>
            <w:t>(factures)</w:t>
          </w:r>
          <w:r w:rsidR="00152DFB">
            <w:rPr>
              <w:rFonts w:asciiTheme="minorHAnsi" w:hAnsiTheme="minorHAnsi" w:cstheme="minorHAnsi"/>
              <w:sz w:val="22"/>
              <w:szCs w:val="22"/>
            </w:rPr>
            <w:t xml:space="preserve"> </w:t>
          </w:r>
          <w:r w:rsidRPr="00D5124E">
            <w:rPr>
              <w:rFonts w:asciiTheme="minorHAnsi" w:hAnsiTheme="minorHAnsi" w:cstheme="minorHAnsi"/>
              <w:sz w:val="22"/>
              <w:szCs w:val="22"/>
            </w:rPr>
            <w:t xml:space="preserve">sur la plateforme de suivi </w:t>
          </w:r>
          <w:hyperlink r:id="rId21" w:anchor="/public/home" w:history="1">
            <w:r w:rsidRPr="00D5124E">
              <w:rPr>
                <w:rStyle w:val="Lienhypertexte"/>
                <w:rFonts w:asciiTheme="minorHAnsi" w:hAnsiTheme="minorHAnsi" w:cstheme="minorHAnsi"/>
                <w:sz w:val="22"/>
                <w:szCs w:val="22"/>
              </w:rPr>
              <w:t>OPERAT</w:t>
            </w:r>
          </w:hyperlink>
          <w:r w:rsidRPr="00D5124E">
            <w:rPr>
              <w:rFonts w:asciiTheme="minorHAnsi" w:hAnsiTheme="minorHAnsi" w:cstheme="minorHAnsi"/>
              <w:sz w:val="22"/>
              <w:szCs w:val="22"/>
            </w:rPr>
            <w:t>.</w:t>
          </w:r>
        </w:p>
        <w:p w14:paraId="1A0C9F19" w14:textId="77777777" w:rsidR="00FE5F95" w:rsidRPr="00FE5F95" w:rsidRDefault="00FE5F95" w:rsidP="00FE5F95">
          <w:pPr>
            <w:jc w:val="both"/>
            <w:rPr>
              <w:rFonts w:cstheme="minorHAnsi"/>
            </w:rPr>
          </w:pPr>
        </w:p>
        <w:p w14:paraId="48BD7B5F" w14:textId="13974A8C" w:rsidR="00767590" w:rsidRPr="00D5124E" w:rsidRDefault="00767590" w:rsidP="00F97DD0">
          <w:pPr>
            <w:pStyle w:val="Paragraphedeliste"/>
            <w:numPr>
              <w:ilvl w:val="0"/>
              <w:numId w:val="8"/>
            </w:numPr>
            <w:jc w:val="both"/>
            <w:rPr>
              <w:rFonts w:asciiTheme="minorHAnsi" w:hAnsiTheme="minorHAnsi" w:cstheme="minorHAnsi"/>
              <w:sz w:val="22"/>
              <w:szCs w:val="22"/>
            </w:rPr>
          </w:pPr>
          <w:r w:rsidRPr="00D5124E">
            <w:rPr>
              <w:rFonts w:asciiTheme="minorHAnsi" w:hAnsiTheme="minorHAnsi" w:cstheme="minorHAnsi"/>
              <w:b/>
              <w:bCs/>
              <w:i/>
              <w:iCs/>
              <w:sz w:val="22"/>
              <w:szCs w:val="22"/>
            </w:rPr>
            <w:t>2 exigences de résultats :</w:t>
          </w:r>
        </w:p>
        <w:p w14:paraId="2E13AB16" w14:textId="13D22720" w:rsidR="00767590" w:rsidRPr="00D5124E" w:rsidRDefault="00767590" w:rsidP="00767590">
          <w:pPr>
            <w:pStyle w:val="Paragraphedeliste"/>
            <w:numPr>
              <w:ilvl w:val="1"/>
              <w:numId w:val="8"/>
            </w:numPr>
            <w:jc w:val="both"/>
            <w:rPr>
              <w:rFonts w:asciiTheme="minorHAnsi" w:hAnsiTheme="minorHAnsi" w:cstheme="minorHAnsi"/>
              <w:sz w:val="22"/>
              <w:szCs w:val="22"/>
            </w:rPr>
          </w:pPr>
          <w:r w:rsidRPr="00D5124E">
            <w:rPr>
              <w:rFonts w:asciiTheme="minorHAnsi" w:hAnsiTheme="minorHAnsi" w:cstheme="minorHAnsi"/>
              <w:b/>
              <w:bCs/>
              <w:i/>
              <w:iCs/>
              <w:sz w:val="22"/>
              <w:szCs w:val="22"/>
            </w:rPr>
            <w:t xml:space="preserve">Soit en valeur relative </w:t>
          </w:r>
          <w:r w:rsidRPr="00D5124E">
            <w:rPr>
              <w:rFonts w:asciiTheme="minorHAnsi" w:hAnsiTheme="minorHAnsi" w:cstheme="minorHAnsi"/>
              <w:sz w:val="22"/>
              <w:szCs w:val="22"/>
            </w:rPr>
            <w:t>par rapport à une consommation de référence</w:t>
          </w:r>
        </w:p>
        <w:p w14:paraId="44B4B5FD" w14:textId="524E8D96" w:rsidR="00767590" w:rsidRPr="00FE5F95" w:rsidRDefault="00767590" w:rsidP="00626AAE">
          <w:pPr>
            <w:pStyle w:val="Paragraphedeliste"/>
            <w:numPr>
              <w:ilvl w:val="1"/>
              <w:numId w:val="8"/>
            </w:numPr>
            <w:shd w:val="clear" w:color="auto" w:fill="E2EFD9" w:themeFill="accent6" w:themeFillTint="33"/>
            <w:jc w:val="both"/>
            <w:rPr>
              <w:rFonts w:asciiTheme="minorHAnsi" w:hAnsiTheme="minorHAnsi" w:cstheme="minorHAnsi"/>
              <w:b/>
              <w:bCs/>
              <w:i/>
              <w:iCs/>
              <w:sz w:val="22"/>
              <w:szCs w:val="22"/>
            </w:rPr>
          </w:pPr>
          <w:r w:rsidRPr="00D5124E">
            <w:rPr>
              <w:rFonts w:asciiTheme="minorHAnsi" w:hAnsiTheme="minorHAnsi" w:cstheme="minorHAnsi"/>
              <w:b/>
              <w:bCs/>
              <w:i/>
              <w:iCs/>
              <w:sz w:val="22"/>
              <w:szCs w:val="22"/>
            </w:rPr>
            <w:t xml:space="preserve">Soit en valeur absolue </w:t>
          </w:r>
          <w:r w:rsidRPr="007A5001">
            <w:rPr>
              <w:rFonts w:asciiTheme="minorHAnsi" w:hAnsiTheme="minorHAnsi" w:cstheme="minorHAnsi"/>
              <w:sz w:val="22"/>
              <w:szCs w:val="22"/>
            </w:rPr>
            <w:t>par rapport à une valeur maximale de consommation en Km/m²/an</w:t>
          </w:r>
          <w:r w:rsidR="007A5001">
            <w:rPr>
              <w:rFonts w:asciiTheme="minorHAnsi" w:hAnsiTheme="minorHAnsi" w:cstheme="minorHAnsi"/>
              <w:sz w:val="22"/>
              <w:szCs w:val="22"/>
            </w:rPr>
            <w:t xml:space="preserve">. On précise que la nature de l’énergie n’a pas d’incidence contrairement à la RE2020 (Consommation d’énergie primaire), car ici on mesure la </w:t>
          </w:r>
          <w:r w:rsidR="007A5001" w:rsidRPr="007A5001">
            <w:rPr>
              <w:rFonts w:asciiTheme="minorHAnsi" w:hAnsiTheme="minorHAnsi" w:cstheme="minorHAnsi"/>
              <w:b/>
              <w:bCs/>
              <w:i/>
              <w:iCs/>
              <w:sz w:val="22"/>
              <w:szCs w:val="22"/>
            </w:rPr>
            <w:t xml:space="preserve">consommation </w:t>
          </w:r>
          <w:r w:rsidR="007A5001">
            <w:rPr>
              <w:rFonts w:asciiTheme="minorHAnsi" w:hAnsiTheme="minorHAnsi" w:cstheme="minorHAnsi"/>
              <w:b/>
              <w:bCs/>
              <w:i/>
              <w:iCs/>
              <w:sz w:val="22"/>
              <w:szCs w:val="22"/>
            </w:rPr>
            <w:t xml:space="preserve">d’énergie </w:t>
          </w:r>
          <w:r w:rsidR="007A5001" w:rsidRPr="007A5001">
            <w:rPr>
              <w:rFonts w:asciiTheme="minorHAnsi" w:hAnsiTheme="minorHAnsi" w:cstheme="minorHAnsi"/>
              <w:b/>
              <w:bCs/>
              <w:i/>
              <w:iCs/>
              <w:sz w:val="22"/>
              <w:szCs w:val="22"/>
            </w:rPr>
            <w:t>finale</w:t>
          </w:r>
          <w:r w:rsidR="008C36F7">
            <w:rPr>
              <w:rFonts w:asciiTheme="minorHAnsi" w:hAnsiTheme="minorHAnsi" w:cstheme="minorHAnsi"/>
              <w:b/>
              <w:bCs/>
              <w:i/>
              <w:iCs/>
              <w:sz w:val="22"/>
              <w:szCs w:val="22"/>
            </w:rPr>
            <w:t xml:space="preserve"> </w:t>
          </w:r>
          <w:r w:rsidR="008C36F7" w:rsidRPr="008C36F7">
            <w:rPr>
              <w:rFonts w:asciiTheme="minorHAnsi" w:hAnsiTheme="minorHAnsi" w:cstheme="minorHAnsi"/>
              <w:i/>
              <w:iCs/>
              <w:sz w:val="22"/>
              <w:szCs w:val="22"/>
            </w:rPr>
            <w:t>(</w:t>
          </w:r>
          <w:r w:rsidR="005977A6">
            <w:rPr>
              <w:rFonts w:asciiTheme="minorHAnsi" w:hAnsiTheme="minorHAnsi" w:cstheme="minorHAnsi"/>
              <w:i/>
              <w:iCs/>
              <w:sz w:val="22"/>
              <w:szCs w:val="22"/>
            </w:rPr>
            <w:t>consommation</w:t>
          </w:r>
          <w:r w:rsidR="008C36F7" w:rsidRPr="008C36F7">
            <w:rPr>
              <w:rFonts w:asciiTheme="minorHAnsi" w:hAnsiTheme="minorHAnsi" w:cstheme="minorHAnsi"/>
              <w:i/>
              <w:iCs/>
              <w:sz w:val="22"/>
              <w:szCs w:val="22"/>
            </w:rPr>
            <w:t xml:space="preserve"> </w:t>
          </w:r>
          <w:r w:rsidR="008C36F7">
            <w:rPr>
              <w:rFonts w:asciiTheme="minorHAnsi" w:hAnsiTheme="minorHAnsi" w:cstheme="minorHAnsi"/>
              <w:i/>
              <w:iCs/>
              <w:sz w:val="22"/>
              <w:szCs w:val="22"/>
            </w:rPr>
            <w:t>indiqué</w:t>
          </w:r>
          <w:r w:rsidR="005977A6">
            <w:rPr>
              <w:rFonts w:asciiTheme="minorHAnsi" w:hAnsiTheme="minorHAnsi" w:cstheme="minorHAnsi"/>
              <w:i/>
              <w:iCs/>
              <w:sz w:val="22"/>
              <w:szCs w:val="22"/>
            </w:rPr>
            <w:t>e</w:t>
          </w:r>
          <w:r w:rsidR="008C36F7" w:rsidRPr="008C36F7">
            <w:rPr>
              <w:rFonts w:asciiTheme="minorHAnsi" w:hAnsiTheme="minorHAnsi" w:cstheme="minorHAnsi"/>
              <w:i/>
              <w:iCs/>
              <w:sz w:val="22"/>
              <w:szCs w:val="22"/>
            </w:rPr>
            <w:t xml:space="preserve"> sur la facture)</w:t>
          </w:r>
        </w:p>
        <w:p w14:paraId="2A9A96B3" w14:textId="77777777" w:rsidR="00FE5F95" w:rsidRPr="00FE5F95" w:rsidRDefault="00FE5F95" w:rsidP="00FE5F95">
          <w:pPr>
            <w:jc w:val="both"/>
            <w:rPr>
              <w:rFonts w:cstheme="minorHAnsi"/>
              <w:b/>
              <w:bCs/>
              <w:i/>
              <w:iCs/>
            </w:rPr>
          </w:pPr>
        </w:p>
        <w:p w14:paraId="081234E7" w14:textId="4EC60DD1" w:rsidR="00FE5F95" w:rsidRDefault="00FE5F95" w:rsidP="00FE5F95">
          <w:pPr>
            <w:pStyle w:val="Paragraphedeliste"/>
            <w:numPr>
              <w:ilvl w:val="0"/>
              <w:numId w:val="8"/>
            </w:numPr>
            <w:jc w:val="both"/>
            <w:rPr>
              <w:rFonts w:asciiTheme="minorHAnsi" w:hAnsiTheme="minorHAnsi" w:cstheme="minorHAnsi"/>
              <w:b/>
              <w:bCs/>
              <w:i/>
              <w:iCs/>
              <w:sz w:val="22"/>
              <w:szCs w:val="22"/>
            </w:rPr>
          </w:pPr>
          <w:r>
            <w:rPr>
              <w:rFonts w:asciiTheme="minorHAnsi" w:hAnsiTheme="minorHAnsi" w:cstheme="minorHAnsi"/>
              <w:b/>
              <w:bCs/>
              <w:i/>
              <w:iCs/>
              <w:sz w:val="22"/>
              <w:szCs w:val="22"/>
            </w:rPr>
            <w:t xml:space="preserve">4 axes d’amélioration </w:t>
          </w:r>
          <w:r w:rsidRPr="00FE5F95">
            <w:rPr>
              <w:rFonts w:asciiTheme="minorHAnsi" w:hAnsiTheme="minorHAnsi" w:cstheme="minorHAnsi"/>
              <w:sz w:val="22"/>
              <w:szCs w:val="22"/>
            </w:rPr>
            <w:t>selon la méthode Adapter/ Agir/ Attester :</w:t>
          </w:r>
        </w:p>
        <w:p w14:paraId="1F0CDB1A" w14:textId="123D67A5" w:rsidR="00FE5F95" w:rsidRPr="00FE5F95" w:rsidRDefault="00FE5F95" w:rsidP="00FE5F95">
          <w:pPr>
            <w:pStyle w:val="Paragraphedeliste"/>
            <w:numPr>
              <w:ilvl w:val="1"/>
              <w:numId w:val="8"/>
            </w:numPr>
            <w:jc w:val="both"/>
            <w:rPr>
              <w:rFonts w:asciiTheme="minorHAnsi" w:hAnsiTheme="minorHAnsi" w:cstheme="minorHAnsi"/>
              <w:sz w:val="22"/>
              <w:szCs w:val="22"/>
            </w:rPr>
          </w:pPr>
          <w:r w:rsidRPr="00FE5F95">
            <w:rPr>
              <w:rFonts w:asciiTheme="minorHAnsi" w:hAnsiTheme="minorHAnsi" w:cstheme="minorHAnsi"/>
              <w:sz w:val="22"/>
              <w:szCs w:val="22"/>
            </w:rPr>
            <w:t>Performance du bâti</w:t>
          </w:r>
        </w:p>
        <w:p w14:paraId="58BDD39F" w14:textId="0CE913E1" w:rsidR="00FE5F95" w:rsidRPr="00FE5F95" w:rsidRDefault="00FE5F95" w:rsidP="00FE5F95">
          <w:pPr>
            <w:pStyle w:val="Paragraphedeliste"/>
            <w:numPr>
              <w:ilvl w:val="1"/>
              <w:numId w:val="8"/>
            </w:numPr>
            <w:jc w:val="both"/>
            <w:rPr>
              <w:rFonts w:asciiTheme="minorHAnsi" w:hAnsiTheme="minorHAnsi" w:cstheme="minorHAnsi"/>
              <w:sz w:val="22"/>
              <w:szCs w:val="22"/>
            </w:rPr>
          </w:pPr>
          <w:r w:rsidRPr="00FE5F95">
            <w:rPr>
              <w:rFonts w:asciiTheme="minorHAnsi" w:hAnsiTheme="minorHAnsi" w:cstheme="minorHAnsi"/>
              <w:sz w:val="22"/>
              <w:szCs w:val="22"/>
            </w:rPr>
            <w:t>Equipements performants</w:t>
          </w:r>
        </w:p>
        <w:p w14:paraId="7951D8AC" w14:textId="0A362D36" w:rsidR="00FE5F95" w:rsidRPr="00FE5F95" w:rsidRDefault="00FE5F95" w:rsidP="00FE5F95">
          <w:pPr>
            <w:pStyle w:val="Paragraphedeliste"/>
            <w:numPr>
              <w:ilvl w:val="1"/>
              <w:numId w:val="8"/>
            </w:numPr>
            <w:jc w:val="both"/>
            <w:rPr>
              <w:rFonts w:asciiTheme="minorHAnsi" w:hAnsiTheme="minorHAnsi" w:cstheme="minorHAnsi"/>
              <w:sz w:val="22"/>
              <w:szCs w:val="22"/>
            </w:rPr>
          </w:pPr>
          <w:r w:rsidRPr="00FE5F95">
            <w:rPr>
              <w:rFonts w:asciiTheme="minorHAnsi" w:hAnsiTheme="minorHAnsi" w:cstheme="minorHAnsi"/>
              <w:sz w:val="22"/>
              <w:szCs w:val="22"/>
            </w:rPr>
            <w:t>Exploitation performante</w:t>
          </w:r>
        </w:p>
        <w:p w14:paraId="6984911C" w14:textId="2A0AB8DB" w:rsidR="00FE5F95" w:rsidRDefault="00FE5F95" w:rsidP="00FE5F95">
          <w:pPr>
            <w:pStyle w:val="Paragraphedeliste"/>
            <w:numPr>
              <w:ilvl w:val="1"/>
              <w:numId w:val="8"/>
            </w:numPr>
            <w:jc w:val="both"/>
            <w:rPr>
              <w:rFonts w:asciiTheme="minorHAnsi" w:hAnsiTheme="minorHAnsi" w:cstheme="minorHAnsi"/>
              <w:sz w:val="22"/>
              <w:szCs w:val="22"/>
            </w:rPr>
          </w:pPr>
          <w:r w:rsidRPr="00FE5F95">
            <w:rPr>
              <w:rFonts w:asciiTheme="minorHAnsi" w:hAnsiTheme="minorHAnsi" w:cstheme="minorHAnsi"/>
              <w:sz w:val="22"/>
              <w:szCs w:val="22"/>
            </w:rPr>
            <w:t>Comportement des occupants</w:t>
          </w:r>
        </w:p>
        <w:p w14:paraId="78626FC3" w14:textId="77777777" w:rsidR="00FE5F95" w:rsidRPr="00FE5F95" w:rsidRDefault="00FE5F95" w:rsidP="00FE5F95">
          <w:pPr>
            <w:jc w:val="both"/>
            <w:rPr>
              <w:rFonts w:cstheme="minorHAnsi"/>
            </w:rPr>
          </w:pPr>
        </w:p>
        <w:p w14:paraId="55720DD6" w14:textId="10426505" w:rsidR="00343F97" w:rsidRDefault="00343F97" w:rsidP="00343F97">
          <w:pPr>
            <w:pStyle w:val="Paragraphedeliste"/>
            <w:numPr>
              <w:ilvl w:val="0"/>
              <w:numId w:val="8"/>
            </w:numPr>
            <w:jc w:val="both"/>
            <w:rPr>
              <w:rFonts w:asciiTheme="minorHAnsi" w:hAnsiTheme="minorHAnsi" w:cstheme="minorHAnsi"/>
              <w:sz w:val="22"/>
              <w:szCs w:val="22"/>
            </w:rPr>
          </w:pPr>
          <w:r>
            <w:rPr>
              <w:rFonts w:asciiTheme="minorHAnsi" w:hAnsiTheme="minorHAnsi" w:cstheme="minorHAnsi"/>
              <w:b/>
              <w:bCs/>
              <w:i/>
              <w:iCs/>
              <w:sz w:val="22"/>
              <w:szCs w:val="22"/>
            </w:rPr>
            <w:t xml:space="preserve">3 types de modulation </w:t>
          </w:r>
          <w:r w:rsidRPr="00343F97">
            <w:rPr>
              <w:rFonts w:asciiTheme="minorHAnsi" w:hAnsiTheme="minorHAnsi" w:cstheme="minorHAnsi"/>
              <w:sz w:val="22"/>
              <w:szCs w:val="22"/>
            </w:rPr>
            <w:t>(volume d’activité, raison</w:t>
          </w:r>
          <w:r>
            <w:rPr>
              <w:rFonts w:asciiTheme="minorHAnsi" w:hAnsiTheme="minorHAnsi" w:cstheme="minorHAnsi"/>
              <w:sz w:val="22"/>
              <w:szCs w:val="22"/>
            </w:rPr>
            <w:t>s</w:t>
          </w:r>
          <w:r w:rsidRPr="00343F97">
            <w:rPr>
              <w:rFonts w:asciiTheme="minorHAnsi" w:hAnsiTheme="minorHAnsi" w:cstheme="minorHAnsi"/>
              <w:sz w:val="22"/>
              <w:szCs w:val="22"/>
            </w:rPr>
            <w:t xml:space="preserve"> technique</w:t>
          </w:r>
          <w:r>
            <w:rPr>
              <w:rFonts w:asciiTheme="minorHAnsi" w:hAnsiTheme="minorHAnsi" w:cstheme="minorHAnsi"/>
              <w:sz w:val="22"/>
              <w:szCs w:val="22"/>
            </w:rPr>
            <w:t xml:space="preserve"> ou économique)</w:t>
          </w:r>
        </w:p>
        <w:p w14:paraId="5E2A2C28" w14:textId="77777777" w:rsidR="00FE5F95" w:rsidRPr="00FE5F95" w:rsidRDefault="00FE5F95" w:rsidP="00FE5F95">
          <w:pPr>
            <w:jc w:val="both"/>
            <w:rPr>
              <w:rFonts w:cstheme="minorHAnsi"/>
            </w:rPr>
          </w:pPr>
        </w:p>
        <w:p w14:paraId="5EF4097E" w14:textId="21DA4012" w:rsidR="00603564" w:rsidRPr="00CC2E7C" w:rsidRDefault="00CB66A3" w:rsidP="00CC2E7C">
          <w:pPr>
            <w:pStyle w:val="Paragraphedeliste"/>
            <w:numPr>
              <w:ilvl w:val="0"/>
              <w:numId w:val="8"/>
            </w:numPr>
            <w:jc w:val="both"/>
            <w:rPr>
              <w:rFonts w:asciiTheme="minorHAnsi" w:hAnsiTheme="minorHAnsi" w:cstheme="minorHAnsi"/>
              <w:sz w:val="22"/>
              <w:szCs w:val="22"/>
            </w:rPr>
          </w:pPr>
          <w:r w:rsidRPr="00D5124E">
            <w:rPr>
              <w:rFonts w:asciiTheme="minorHAnsi" w:hAnsiTheme="minorHAnsi" w:cstheme="minorHAnsi"/>
              <w:b/>
              <w:bCs/>
              <w:i/>
              <w:iCs/>
              <w:sz w:val="22"/>
              <w:szCs w:val="22"/>
            </w:rPr>
            <w:t xml:space="preserve">Affichage </w:t>
          </w:r>
          <w:r w:rsidRPr="00FE5F95">
            <w:rPr>
              <w:rFonts w:asciiTheme="minorHAnsi" w:hAnsiTheme="minorHAnsi" w:cstheme="minorHAnsi"/>
              <w:sz w:val="22"/>
              <w:szCs w:val="22"/>
            </w:rPr>
            <w:t xml:space="preserve">de l’attestation annuelle </w:t>
          </w:r>
          <w:r w:rsidR="00767590" w:rsidRPr="00FE5F95">
            <w:rPr>
              <w:rFonts w:asciiTheme="minorHAnsi" w:hAnsiTheme="minorHAnsi" w:cstheme="minorHAnsi"/>
              <w:sz w:val="22"/>
              <w:szCs w:val="22"/>
            </w:rPr>
            <w:t xml:space="preserve">et notation </w:t>
          </w:r>
          <w:r w:rsidR="00767590" w:rsidRPr="00D5124E">
            <w:rPr>
              <w:rFonts w:asciiTheme="minorHAnsi" w:hAnsiTheme="minorHAnsi" w:cstheme="minorHAnsi"/>
              <w:b/>
              <w:bCs/>
              <w:i/>
              <w:iCs/>
              <w:sz w:val="22"/>
              <w:szCs w:val="22"/>
            </w:rPr>
            <w:t xml:space="preserve">« éco énergie tertiaire » </w:t>
          </w:r>
        </w:p>
        <w:p w14:paraId="6F463A6A" w14:textId="163E250F" w:rsidR="0011392B" w:rsidRDefault="00D17A70" w:rsidP="00874825">
          <w:pPr>
            <w:pStyle w:val="Style3"/>
          </w:pPr>
          <w:r>
            <w:t>Les travaux prévisibles pour les entreprises du Génie-Climatique</w:t>
          </w:r>
        </w:p>
        <w:p w14:paraId="692067E5" w14:textId="071E051D" w:rsidR="00D17A70" w:rsidRDefault="00024557" w:rsidP="00D17A70">
          <w:r>
            <w:rPr>
              <w:noProof/>
            </w:rPr>
            <w:drawing>
              <wp:inline distT="0" distB="0" distL="0" distR="0" wp14:anchorId="55F29C96" wp14:editId="68AE707B">
                <wp:extent cx="5349812" cy="2114550"/>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172" t="40271" r="37996" b="30335"/>
                        <a:stretch/>
                      </pic:blipFill>
                      <pic:spPr bwMode="auto">
                        <a:xfrm>
                          <a:off x="0" y="0"/>
                          <a:ext cx="5355629" cy="2116849"/>
                        </a:xfrm>
                        <a:prstGeom prst="rect">
                          <a:avLst/>
                        </a:prstGeom>
                        <a:ln>
                          <a:noFill/>
                        </a:ln>
                        <a:extLst>
                          <a:ext uri="{53640926-AAD7-44D8-BBD7-CCE9431645EC}">
                            <a14:shadowObscured xmlns:a14="http://schemas.microsoft.com/office/drawing/2010/main"/>
                          </a:ext>
                        </a:extLst>
                      </pic:spPr>
                    </pic:pic>
                  </a:graphicData>
                </a:graphic>
              </wp:inline>
            </w:drawing>
          </w:r>
        </w:p>
        <w:p w14:paraId="51C245CF" w14:textId="24FCEDDE" w:rsidR="00D17A70" w:rsidRDefault="00D17A70" w:rsidP="00D17A70">
          <w:pPr>
            <w:pStyle w:val="Style2"/>
          </w:pPr>
          <w:r>
            <w:lastRenderedPageBreak/>
            <w:t>Les travaux prévisibles pour les entreprises du Génie-électrique :</w:t>
          </w:r>
        </w:p>
        <w:p w14:paraId="743BD5B0" w14:textId="5216D7DD" w:rsidR="00B95AC4" w:rsidRDefault="00024557" w:rsidP="00603564">
          <w:pPr>
            <w:jc w:val="both"/>
          </w:pPr>
          <w:r>
            <w:rPr>
              <w:noProof/>
            </w:rPr>
            <w:drawing>
              <wp:inline distT="0" distB="0" distL="0" distR="0" wp14:anchorId="51642508" wp14:editId="38A71A95">
                <wp:extent cx="5505537" cy="27908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006" t="39095" r="44114" b="28571"/>
                        <a:stretch/>
                      </pic:blipFill>
                      <pic:spPr bwMode="auto">
                        <a:xfrm>
                          <a:off x="0" y="0"/>
                          <a:ext cx="5524649" cy="2800513"/>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11B55D5F" w14:textId="77777777" w:rsidR="00644A39" w:rsidRPr="0011392B" w:rsidRDefault="00644A39" w:rsidP="00644A39">
      <w:pPr>
        <w:pStyle w:val="Style3"/>
        <w:rPr>
          <w:vertAlign w:val="superscript"/>
        </w:rPr>
      </w:pPr>
      <w:r>
        <w:t>Les entrepreneurs concernés dans leurs bâtiments</w:t>
      </w:r>
    </w:p>
    <w:p w14:paraId="75CBC845" w14:textId="0455F4EC" w:rsidR="00644A39" w:rsidRDefault="00644A39" w:rsidP="00644A39">
      <w:pPr>
        <w:jc w:val="both"/>
      </w:pPr>
      <w:r>
        <w:t>Les entrepreneurs, propriétaires de leurs bâtiments (propriétaire en binôme avec le locataire le cas échéant) dont les bâtiments sont assujettis doivent également faire leur déclaration sur la plateforme OPERAT.</w:t>
      </w:r>
    </w:p>
    <w:p w14:paraId="25CEF934" w14:textId="7F92A1ED" w:rsidR="00644A39" w:rsidRDefault="00644A39" w:rsidP="00644A39">
      <w:pPr>
        <w:jc w:val="both"/>
      </w:pPr>
      <w:r w:rsidRPr="00A16E5E">
        <w:rPr>
          <w:b/>
          <w:bCs/>
          <w:i/>
          <w:iCs/>
        </w:rPr>
        <w:t>Philippe CARDON</w:t>
      </w:r>
      <w:r>
        <w:t xml:space="preserve"> propose, en marge de la réunion, </w:t>
      </w:r>
      <w:r w:rsidR="00A16E5E">
        <w:t>un</w:t>
      </w:r>
      <w:r w:rsidR="00061F26">
        <w:t xml:space="preserve"> éclaircissement </w:t>
      </w:r>
      <w:r w:rsidR="00A16E5E">
        <w:t xml:space="preserve">et des </w:t>
      </w:r>
      <w:r>
        <w:t>documents utiles :</w:t>
      </w:r>
    </w:p>
    <w:p w14:paraId="7049B529" w14:textId="77777777" w:rsidR="00A16E5E" w:rsidRPr="0011392B" w:rsidRDefault="00A16E5E" w:rsidP="00644A39">
      <w:pPr>
        <w:jc w:val="both"/>
      </w:pPr>
    </w:p>
    <w:p w14:paraId="1FF87BFC" w14:textId="38264C91" w:rsidR="002114DC" w:rsidRPr="00A16E5E" w:rsidRDefault="00A16E5E" w:rsidP="00A16E5E">
      <w:pPr>
        <w:jc w:val="both"/>
        <w:rPr>
          <w:b/>
          <w:bCs/>
          <w:u w:val="single"/>
        </w:rPr>
      </w:pPr>
      <w:r w:rsidRPr="00A16E5E">
        <w:rPr>
          <w:b/>
          <w:bCs/>
          <w:u w:val="single"/>
        </w:rPr>
        <w:t>Déclaration des activités</w:t>
      </w:r>
    </w:p>
    <w:p w14:paraId="1CDF6631" w14:textId="3877ADA6" w:rsidR="002114DC" w:rsidRDefault="002114DC" w:rsidP="00603564">
      <w:pPr>
        <w:jc w:val="both"/>
      </w:pPr>
      <w:r>
        <w:t xml:space="preserve">Dans la pratique, au moment de déclarer les activités, il faut ajouter </w:t>
      </w:r>
      <w:r w:rsidRPr="002114DC">
        <w:rPr>
          <w:b/>
          <w:bCs/>
          <w:i/>
          <w:iCs/>
        </w:rPr>
        <w:t xml:space="preserve">autant d'activités qu'on en a de différentes </w:t>
      </w:r>
      <w:r>
        <w:t xml:space="preserve">(bureau, logistique, </w:t>
      </w:r>
      <w:r w:rsidR="00107620">
        <w:t>etc.</w:t>
      </w:r>
      <w:r>
        <w:t>) en y répartissant les surfaces de plancher.</w:t>
      </w:r>
    </w:p>
    <w:p w14:paraId="04B2BBFE" w14:textId="77777777" w:rsidR="002114DC" w:rsidRDefault="002114DC" w:rsidP="00603564">
      <w:pPr>
        <w:jc w:val="both"/>
      </w:pPr>
      <w:r>
        <w:t>C'est ce qu'on appelle la segmentation des activités.</w:t>
      </w:r>
    </w:p>
    <w:p w14:paraId="2164770A" w14:textId="7BE1BCD1" w:rsidR="002114DC" w:rsidRDefault="002114DC" w:rsidP="00603564">
      <w:pPr>
        <w:jc w:val="both"/>
      </w:pPr>
      <w:r>
        <w:t xml:space="preserve">Les entrepreneurs se retrouvent dans les activités </w:t>
      </w:r>
      <w:r w:rsidR="003F1210">
        <w:t>suivantes :</w:t>
      </w:r>
    </w:p>
    <w:p w14:paraId="6FE34739" w14:textId="157AB6D1" w:rsidR="002114DC" w:rsidRPr="002114DC" w:rsidRDefault="002114DC" w:rsidP="002114DC">
      <w:pPr>
        <w:pStyle w:val="Paragraphedeliste"/>
        <w:numPr>
          <w:ilvl w:val="0"/>
          <w:numId w:val="9"/>
        </w:numPr>
        <w:jc w:val="both"/>
        <w:rPr>
          <w:rFonts w:asciiTheme="minorHAnsi" w:hAnsiTheme="minorHAnsi" w:cstheme="minorHAnsi"/>
          <w:sz w:val="22"/>
          <w:szCs w:val="22"/>
        </w:rPr>
      </w:pPr>
      <w:r w:rsidRPr="002114DC">
        <w:rPr>
          <w:rFonts w:asciiTheme="minorHAnsi" w:hAnsiTheme="minorHAnsi" w:cstheme="minorHAnsi"/>
          <w:sz w:val="22"/>
          <w:szCs w:val="22"/>
        </w:rPr>
        <w:t>"</w:t>
      </w:r>
      <w:r w:rsidRPr="002114DC">
        <w:rPr>
          <w:rFonts w:asciiTheme="minorHAnsi" w:hAnsiTheme="minorHAnsi" w:cstheme="minorHAnsi"/>
          <w:b/>
          <w:bCs/>
          <w:i/>
          <w:iCs/>
          <w:sz w:val="22"/>
          <w:szCs w:val="22"/>
        </w:rPr>
        <w:t>Bureaux - Services Publics - Banque</w:t>
      </w:r>
      <w:r w:rsidRPr="002114DC">
        <w:rPr>
          <w:rFonts w:asciiTheme="minorHAnsi" w:hAnsiTheme="minorHAnsi" w:cstheme="minorHAnsi"/>
          <w:sz w:val="22"/>
          <w:szCs w:val="22"/>
        </w:rPr>
        <w:t>"</w:t>
      </w:r>
    </w:p>
    <w:p w14:paraId="42933B02" w14:textId="77777777" w:rsidR="002114DC" w:rsidRPr="002114DC" w:rsidRDefault="002114DC" w:rsidP="002114DC">
      <w:pPr>
        <w:pStyle w:val="Paragraphedeliste"/>
        <w:numPr>
          <w:ilvl w:val="0"/>
          <w:numId w:val="9"/>
        </w:numPr>
        <w:jc w:val="both"/>
        <w:rPr>
          <w:rFonts w:asciiTheme="minorHAnsi" w:hAnsiTheme="minorHAnsi" w:cstheme="minorHAnsi"/>
          <w:sz w:val="22"/>
          <w:szCs w:val="22"/>
        </w:rPr>
      </w:pPr>
      <w:r w:rsidRPr="002114DC">
        <w:rPr>
          <w:rFonts w:asciiTheme="minorHAnsi" w:hAnsiTheme="minorHAnsi" w:cstheme="minorHAnsi"/>
          <w:sz w:val="22"/>
          <w:szCs w:val="22"/>
        </w:rPr>
        <w:t>"</w:t>
      </w:r>
      <w:r w:rsidRPr="002114DC">
        <w:rPr>
          <w:rFonts w:asciiTheme="minorHAnsi" w:hAnsiTheme="minorHAnsi" w:cstheme="minorHAnsi"/>
          <w:b/>
          <w:bCs/>
          <w:i/>
          <w:iCs/>
          <w:sz w:val="22"/>
          <w:szCs w:val="22"/>
        </w:rPr>
        <w:t>Commerces et services de détail</w:t>
      </w:r>
      <w:r w:rsidRPr="002114DC">
        <w:rPr>
          <w:rFonts w:asciiTheme="minorHAnsi" w:hAnsiTheme="minorHAnsi" w:cstheme="minorHAnsi"/>
          <w:sz w:val="22"/>
          <w:szCs w:val="22"/>
        </w:rPr>
        <w:t>" s'il fait de la vente, et celles de</w:t>
      </w:r>
    </w:p>
    <w:p w14:paraId="3681B168" w14:textId="538ABE4B" w:rsidR="0093051C" w:rsidRDefault="002114DC" w:rsidP="002114DC">
      <w:pPr>
        <w:pStyle w:val="Paragraphedeliste"/>
        <w:numPr>
          <w:ilvl w:val="0"/>
          <w:numId w:val="9"/>
        </w:numPr>
        <w:jc w:val="both"/>
        <w:rPr>
          <w:rFonts w:asciiTheme="minorHAnsi" w:hAnsiTheme="minorHAnsi" w:cstheme="minorHAnsi"/>
          <w:sz w:val="22"/>
          <w:szCs w:val="22"/>
        </w:rPr>
      </w:pPr>
      <w:r w:rsidRPr="002114DC">
        <w:rPr>
          <w:rFonts w:asciiTheme="minorHAnsi" w:hAnsiTheme="minorHAnsi" w:cstheme="minorHAnsi"/>
          <w:sz w:val="22"/>
          <w:szCs w:val="22"/>
        </w:rPr>
        <w:t xml:space="preserve"> "</w:t>
      </w:r>
      <w:r w:rsidRPr="002114DC">
        <w:rPr>
          <w:rFonts w:asciiTheme="minorHAnsi" w:hAnsiTheme="minorHAnsi" w:cstheme="minorHAnsi"/>
          <w:b/>
          <w:bCs/>
          <w:i/>
          <w:iCs/>
          <w:sz w:val="22"/>
          <w:szCs w:val="22"/>
        </w:rPr>
        <w:t>Logistique</w:t>
      </w:r>
      <w:r w:rsidRPr="002114DC">
        <w:rPr>
          <w:rFonts w:asciiTheme="minorHAnsi" w:hAnsiTheme="minorHAnsi" w:cstheme="minorHAnsi"/>
          <w:sz w:val="22"/>
          <w:szCs w:val="22"/>
        </w:rPr>
        <w:t>" pour le stockage.</w:t>
      </w:r>
    </w:p>
    <w:p w14:paraId="72DA16DB" w14:textId="77777777" w:rsidR="00A16E5E" w:rsidRDefault="00A16E5E" w:rsidP="00A16E5E">
      <w:pPr>
        <w:jc w:val="both"/>
      </w:pPr>
    </w:p>
    <w:p w14:paraId="5C4873DB" w14:textId="33ABB490" w:rsidR="00A16E5E" w:rsidRDefault="00A16E5E" w:rsidP="00A16E5E">
      <w:pPr>
        <w:jc w:val="both"/>
        <w:rPr>
          <w:rFonts w:cstheme="minorHAnsi"/>
        </w:rPr>
      </w:pPr>
      <w:r>
        <w:t xml:space="preserve">Dans certains cas, </w:t>
      </w:r>
      <w:r w:rsidRPr="00A16E5E">
        <w:rPr>
          <w:b/>
          <w:bCs/>
          <w:i/>
          <w:iCs/>
        </w:rPr>
        <w:t>lorsqu'une activité "écrase les autres" par sa surface largement dominante</w:t>
      </w:r>
      <w:r>
        <w:t xml:space="preserve">, il est toléré que </w:t>
      </w:r>
      <w:r w:rsidRPr="00A16E5E">
        <w:rPr>
          <w:u w:val="single"/>
        </w:rPr>
        <w:t>cette activité principale soit la seule déclarée</w:t>
      </w:r>
      <w:r>
        <w:t xml:space="preserve"> et y concentre toutes les surfaces.</w:t>
      </w:r>
    </w:p>
    <w:p w14:paraId="33C27DAB" w14:textId="77777777" w:rsidR="00A16E5E" w:rsidRDefault="00A16E5E" w:rsidP="00A16E5E">
      <w:pPr>
        <w:jc w:val="both"/>
        <w:rPr>
          <w:rFonts w:cstheme="minorHAnsi"/>
        </w:rPr>
      </w:pPr>
    </w:p>
    <w:p w14:paraId="0CB334EA" w14:textId="5D3ACC75" w:rsidR="00A16E5E" w:rsidRDefault="00A16E5E" w:rsidP="00A16E5E">
      <w:pPr>
        <w:jc w:val="both"/>
        <w:rPr>
          <w:rFonts w:cstheme="minorHAnsi"/>
        </w:rPr>
      </w:pPr>
      <w:r w:rsidRPr="00A16E5E">
        <w:rPr>
          <w:rFonts w:cstheme="minorHAnsi"/>
          <w:b/>
          <w:bCs/>
          <w:u w:val="single"/>
        </w:rPr>
        <w:t>Documents utiles</w:t>
      </w:r>
      <w:r>
        <w:rPr>
          <w:rFonts w:cstheme="minorHAnsi"/>
        </w:rPr>
        <w:t> :</w:t>
      </w:r>
    </w:p>
    <w:p w14:paraId="684B7834" w14:textId="06C9CEE9" w:rsidR="0017354A" w:rsidRDefault="005E4832" w:rsidP="00A16E5E">
      <w:pPr>
        <w:pStyle w:val="Paragraphedeliste"/>
        <w:numPr>
          <w:ilvl w:val="0"/>
          <w:numId w:val="10"/>
        </w:numPr>
        <w:jc w:val="both"/>
        <w:rPr>
          <w:rFonts w:asciiTheme="minorHAnsi" w:hAnsiTheme="minorHAnsi" w:cstheme="minorHAnsi"/>
          <w:sz w:val="22"/>
          <w:szCs w:val="22"/>
        </w:rPr>
      </w:pPr>
      <w:hyperlink r:id="rId24" w:history="1">
        <w:r w:rsidR="001746C6" w:rsidRPr="00D0130E">
          <w:rPr>
            <w:rStyle w:val="Lienhypertexte"/>
            <w:rFonts w:asciiTheme="minorHAnsi" w:hAnsiTheme="minorHAnsi" w:cstheme="minorHAnsi"/>
            <w:b/>
            <w:bCs/>
            <w:i/>
            <w:iCs/>
            <w:sz w:val="22"/>
            <w:szCs w:val="22"/>
          </w:rPr>
          <w:t>Le fichier officiel des activités et sous-activités</w:t>
        </w:r>
      </w:hyperlink>
      <w:r w:rsidR="001746C6" w:rsidRPr="001746C6">
        <w:rPr>
          <w:rFonts w:asciiTheme="minorHAnsi" w:hAnsiTheme="minorHAnsi" w:cstheme="minorHAnsi"/>
          <w:sz w:val="22"/>
          <w:szCs w:val="22"/>
        </w:rPr>
        <w:t xml:space="preserve"> segmentées </w:t>
      </w:r>
      <w:r w:rsidR="0017354A">
        <w:rPr>
          <w:rFonts w:asciiTheme="minorHAnsi" w:hAnsiTheme="minorHAnsi" w:cstheme="minorHAnsi"/>
          <w:sz w:val="22"/>
          <w:szCs w:val="22"/>
        </w:rPr>
        <w:t xml:space="preserve">dans le détail </w:t>
      </w:r>
      <w:r w:rsidR="0017354A" w:rsidRPr="001746C6">
        <w:rPr>
          <w:rFonts w:asciiTheme="minorHAnsi" w:hAnsiTheme="minorHAnsi" w:cstheme="minorHAnsi"/>
          <w:sz w:val="22"/>
          <w:szCs w:val="22"/>
        </w:rPr>
        <w:t>(et susceptible d'être complété ultérieurement)</w:t>
      </w:r>
    </w:p>
    <w:p w14:paraId="3C19ED1E" w14:textId="6AD8E141" w:rsidR="0017354A" w:rsidRDefault="005E4832" w:rsidP="00A16E5E">
      <w:pPr>
        <w:pStyle w:val="Paragraphedeliste"/>
        <w:numPr>
          <w:ilvl w:val="0"/>
          <w:numId w:val="10"/>
        </w:numPr>
        <w:jc w:val="both"/>
        <w:rPr>
          <w:rFonts w:asciiTheme="minorHAnsi" w:hAnsiTheme="minorHAnsi" w:cstheme="minorHAnsi"/>
          <w:sz w:val="22"/>
          <w:szCs w:val="22"/>
        </w:rPr>
      </w:pPr>
      <w:hyperlink r:id="rId25" w:history="1">
        <w:r w:rsidR="0017354A" w:rsidRPr="00D0130E">
          <w:rPr>
            <w:rStyle w:val="Lienhypertexte"/>
            <w:rFonts w:asciiTheme="minorHAnsi" w:hAnsiTheme="minorHAnsi" w:cstheme="minorHAnsi"/>
            <w:b/>
            <w:bCs/>
            <w:i/>
            <w:iCs/>
            <w:sz w:val="22"/>
            <w:szCs w:val="22"/>
          </w:rPr>
          <w:t>L</w:t>
        </w:r>
        <w:r w:rsidR="001746C6" w:rsidRPr="00D0130E">
          <w:rPr>
            <w:rStyle w:val="Lienhypertexte"/>
            <w:rFonts w:asciiTheme="minorHAnsi" w:hAnsiTheme="minorHAnsi" w:cstheme="minorHAnsi"/>
            <w:b/>
            <w:bCs/>
            <w:i/>
            <w:iCs/>
            <w:sz w:val="22"/>
            <w:szCs w:val="22"/>
          </w:rPr>
          <w:t>e fichier résumé des catégories d'activités</w:t>
        </w:r>
      </w:hyperlink>
      <w:r w:rsidR="001746C6" w:rsidRPr="001746C6">
        <w:rPr>
          <w:rFonts w:asciiTheme="minorHAnsi" w:hAnsiTheme="minorHAnsi" w:cstheme="minorHAnsi"/>
          <w:sz w:val="22"/>
          <w:szCs w:val="22"/>
        </w:rPr>
        <w:t xml:space="preserve"> officiellement recensées, avec la procédure de remontée d'une activité non identifiée le cas échéant</w:t>
      </w:r>
    </w:p>
    <w:p w14:paraId="04903A2F" w14:textId="67E18EEA" w:rsidR="00A16E5E" w:rsidRDefault="005E4832" w:rsidP="00A16E5E">
      <w:pPr>
        <w:pStyle w:val="Paragraphedeliste"/>
        <w:numPr>
          <w:ilvl w:val="0"/>
          <w:numId w:val="10"/>
        </w:numPr>
        <w:jc w:val="both"/>
        <w:rPr>
          <w:rFonts w:asciiTheme="minorHAnsi" w:hAnsiTheme="minorHAnsi" w:cstheme="minorHAnsi"/>
          <w:sz w:val="22"/>
          <w:szCs w:val="22"/>
        </w:rPr>
      </w:pPr>
      <w:hyperlink r:id="rId26" w:history="1">
        <w:r w:rsidR="0017354A" w:rsidRPr="00D0130E">
          <w:rPr>
            <w:rStyle w:val="Lienhypertexte"/>
            <w:rFonts w:asciiTheme="minorHAnsi" w:hAnsiTheme="minorHAnsi" w:cstheme="minorHAnsi"/>
            <w:b/>
            <w:bCs/>
            <w:i/>
            <w:iCs/>
            <w:sz w:val="22"/>
            <w:szCs w:val="22"/>
          </w:rPr>
          <w:t>U</w:t>
        </w:r>
        <w:r w:rsidR="001746C6" w:rsidRPr="00D0130E">
          <w:rPr>
            <w:rStyle w:val="Lienhypertexte"/>
            <w:rFonts w:asciiTheme="minorHAnsi" w:hAnsiTheme="minorHAnsi" w:cstheme="minorHAnsi"/>
            <w:b/>
            <w:bCs/>
            <w:i/>
            <w:iCs/>
            <w:sz w:val="22"/>
            <w:szCs w:val="22"/>
          </w:rPr>
          <w:t>n extrait illustré sur la procédure de déclaration des activités</w:t>
        </w:r>
      </w:hyperlink>
      <w:r w:rsidR="001746C6" w:rsidRPr="001746C6">
        <w:rPr>
          <w:rFonts w:asciiTheme="minorHAnsi" w:hAnsiTheme="minorHAnsi" w:cstheme="minorHAnsi"/>
          <w:sz w:val="22"/>
          <w:szCs w:val="22"/>
        </w:rPr>
        <w:t xml:space="preserve"> dans OPERAT, tiré du "</w:t>
      </w:r>
      <w:hyperlink r:id="rId27" w:history="1">
        <w:r w:rsidR="001746C6" w:rsidRPr="001F564E">
          <w:rPr>
            <w:rStyle w:val="Lienhypertexte"/>
            <w:rFonts w:asciiTheme="minorHAnsi" w:hAnsiTheme="minorHAnsi" w:cstheme="minorHAnsi"/>
            <w:b/>
            <w:bCs/>
            <w:i/>
            <w:iCs/>
            <w:sz w:val="22"/>
            <w:szCs w:val="22"/>
          </w:rPr>
          <w:t>Guide utilisateur OPERAT</w:t>
        </w:r>
      </w:hyperlink>
      <w:r w:rsidR="001746C6" w:rsidRPr="001746C6">
        <w:rPr>
          <w:rFonts w:asciiTheme="minorHAnsi" w:hAnsiTheme="minorHAnsi" w:cstheme="minorHAnsi"/>
          <w:sz w:val="22"/>
          <w:szCs w:val="22"/>
        </w:rPr>
        <w:t>"</w:t>
      </w:r>
    </w:p>
    <w:p w14:paraId="703C3963" w14:textId="6C07D131" w:rsidR="0017354A" w:rsidRDefault="00AF440C" w:rsidP="00AF440C">
      <w:pPr>
        <w:pStyle w:val="Style2"/>
      </w:pPr>
      <w:r>
        <w:t>Questions/réponses :</w:t>
      </w:r>
    </w:p>
    <w:p w14:paraId="5937D154" w14:textId="2DF26BD7" w:rsidR="00061FB1" w:rsidRPr="00061FB1" w:rsidRDefault="00061FB1" w:rsidP="00773204">
      <w:pPr>
        <w:jc w:val="both"/>
        <w:rPr>
          <w:rFonts w:cstheme="minorHAnsi"/>
          <w:b/>
          <w:bCs/>
          <w:u w:val="single"/>
        </w:rPr>
      </w:pPr>
      <w:r w:rsidRPr="00061FB1">
        <w:rPr>
          <w:rFonts w:cstheme="minorHAnsi"/>
          <w:b/>
          <w:bCs/>
          <w:u w:val="single"/>
        </w:rPr>
        <w:t>Déclaration faite par un tiers</w:t>
      </w:r>
    </w:p>
    <w:p w14:paraId="24C91AE0" w14:textId="71475940" w:rsidR="00AF440C" w:rsidRDefault="00AF440C" w:rsidP="00773204">
      <w:pPr>
        <w:jc w:val="both"/>
        <w:rPr>
          <w:rFonts w:cstheme="minorHAnsi"/>
        </w:rPr>
      </w:pPr>
      <w:r>
        <w:rPr>
          <w:rFonts w:cstheme="minorHAnsi"/>
        </w:rPr>
        <w:t>Un délégataire peut effectuer la déclaration à la place du propriétaire du bâtiment tertiaire. Les BE présents indiquent qu’ils leur arrivent de réaliser cette prestation. Dans ce cas un collaborateur est détaché mais pas à temps complet.</w:t>
      </w:r>
    </w:p>
    <w:p w14:paraId="6E57C7D7" w14:textId="14A2E448" w:rsidR="00AF440C" w:rsidRDefault="00061FB1" w:rsidP="00773204">
      <w:pPr>
        <w:jc w:val="both"/>
        <w:rPr>
          <w:rFonts w:cstheme="minorHAnsi"/>
        </w:rPr>
      </w:pPr>
      <w:r>
        <w:rPr>
          <w:rFonts w:cstheme="minorHAnsi"/>
        </w:rPr>
        <w:t>On s’interroge sur le positionnement de REXEL sur ce sujet.</w:t>
      </w:r>
    </w:p>
    <w:p w14:paraId="5ED0559C" w14:textId="213DA5C4" w:rsidR="00061FB1" w:rsidRDefault="00061FB1" w:rsidP="00773204">
      <w:pPr>
        <w:jc w:val="both"/>
        <w:rPr>
          <w:rFonts w:cstheme="minorHAnsi"/>
        </w:rPr>
      </w:pPr>
    </w:p>
    <w:p w14:paraId="550D04F4" w14:textId="77777777" w:rsidR="008E19CE" w:rsidRDefault="008E19CE" w:rsidP="00773204">
      <w:pPr>
        <w:jc w:val="both"/>
        <w:rPr>
          <w:rFonts w:cstheme="minorHAnsi"/>
        </w:rPr>
      </w:pPr>
    </w:p>
    <w:p w14:paraId="023ADC9B" w14:textId="2149D784" w:rsidR="00061FB1" w:rsidRDefault="00061FB1" w:rsidP="00773204">
      <w:pPr>
        <w:jc w:val="both"/>
        <w:rPr>
          <w:rFonts w:cstheme="minorHAnsi"/>
        </w:rPr>
      </w:pPr>
      <w:r>
        <w:rPr>
          <w:rFonts w:cstheme="minorHAnsi"/>
        </w:rPr>
        <w:lastRenderedPageBreak/>
        <w:t>Les premières échéances :</w:t>
      </w:r>
    </w:p>
    <w:p w14:paraId="28DDAD35" w14:textId="5634943A" w:rsidR="00061FB1" w:rsidRDefault="00061FB1" w:rsidP="00773204">
      <w:pPr>
        <w:jc w:val="both"/>
        <w:rPr>
          <w:rFonts w:cstheme="minorHAnsi"/>
        </w:rPr>
      </w:pPr>
      <w:r w:rsidRPr="00061FB1">
        <w:rPr>
          <w:rFonts w:cstheme="minorHAnsi"/>
          <w:b/>
          <w:bCs/>
          <w:i/>
          <w:iCs/>
        </w:rPr>
        <w:t>Fin 2022 : déclaration</w:t>
      </w:r>
      <w:r>
        <w:rPr>
          <w:rFonts w:cstheme="minorHAnsi"/>
        </w:rPr>
        <w:t xml:space="preserve"> des consommations sur la plateforme OPERAT</w:t>
      </w:r>
    </w:p>
    <w:p w14:paraId="3A2755BA" w14:textId="1D268E7A" w:rsidR="00061FB1" w:rsidRDefault="00061FB1" w:rsidP="00773204">
      <w:pPr>
        <w:jc w:val="both"/>
        <w:rPr>
          <w:rFonts w:cstheme="minorHAnsi"/>
        </w:rPr>
      </w:pPr>
      <w:r>
        <w:rPr>
          <w:rFonts w:cstheme="minorHAnsi"/>
        </w:rPr>
        <w:t xml:space="preserve">Fin </w:t>
      </w:r>
      <w:r w:rsidRPr="00061FB1">
        <w:rPr>
          <w:rFonts w:cstheme="minorHAnsi"/>
          <w:b/>
          <w:bCs/>
          <w:i/>
          <w:iCs/>
        </w:rPr>
        <w:t>2030 : Résultats</w:t>
      </w:r>
      <w:r>
        <w:rPr>
          <w:rFonts w:cstheme="minorHAnsi"/>
        </w:rPr>
        <w:t xml:space="preserve"> (engagement de réaliser les travaux au préalable)</w:t>
      </w:r>
    </w:p>
    <w:p w14:paraId="216A7527" w14:textId="77777777" w:rsidR="00061FB1" w:rsidRDefault="00061FB1" w:rsidP="00773204">
      <w:pPr>
        <w:jc w:val="both"/>
        <w:rPr>
          <w:rFonts w:cstheme="minorHAnsi"/>
        </w:rPr>
      </w:pPr>
    </w:p>
    <w:p w14:paraId="6B349996" w14:textId="52901DC0" w:rsidR="00061FB1" w:rsidRDefault="00061FB1" w:rsidP="00773204">
      <w:pPr>
        <w:jc w:val="both"/>
        <w:rPr>
          <w:rFonts w:cstheme="minorHAnsi"/>
        </w:rPr>
      </w:pPr>
      <w:r w:rsidRPr="00061FB1">
        <w:rPr>
          <w:rFonts w:cstheme="minorHAnsi"/>
          <w:b/>
          <w:bCs/>
          <w:u w:val="single"/>
        </w:rPr>
        <w:t xml:space="preserve">Bâtiments assujettis </w:t>
      </w:r>
      <w:r>
        <w:rPr>
          <w:rFonts w:cstheme="minorHAnsi"/>
          <w:b/>
          <w:bCs/>
          <w:u w:val="single"/>
        </w:rPr>
        <w:t xml:space="preserve">ou non </w:t>
      </w:r>
      <w:r w:rsidRPr="00061FB1">
        <w:rPr>
          <w:rFonts w:cstheme="minorHAnsi"/>
          <w:b/>
          <w:bCs/>
          <w:u w:val="single"/>
        </w:rPr>
        <w:t>des entreprises de BTP</w:t>
      </w:r>
      <w:r>
        <w:rPr>
          <w:rFonts w:cstheme="minorHAnsi"/>
        </w:rPr>
        <w:t> :</w:t>
      </w:r>
    </w:p>
    <w:p w14:paraId="78C1D7AC" w14:textId="68AA9FCF" w:rsidR="00061FB1" w:rsidRDefault="00061FB1" w:rsidP="00061FB1">
      <w:pPr>
        <w:pStyle w:val="Paragraphedeliste"/>
        <w:numPr>
          <w:ilvl w:val="0"/>
          <w:numId w:val="12"/>
        </w:numPr>
        <w:jc w:val="both"/>
        <w:rPr>
          <w:rFonts w:cstheme="minorHAnsi"/>
        </w:rPr>
      </w:pPr>
      <w:r>
        <w:rPr>
          <w:rFonts w:cstheme="minorHAnsi"/>
        </w:rPr>
        <w:t xml:space="preserve">Les ateliers de fabrication (menuiserie et charpente bois ou métal) </w:t>
      </w:r>
      <w:r w:rsidRPr="00061FB1">
        <w:rPr>
          <w:rFonts w:cstheme="minorHAnsi"/>
          <w:u w:val="single"/>
        </w:rPr>
        <w:t>ne sont pas assujettis</w:t>
      </w:r>
      <w:r>
        <w:rPr>
          <w:rFonts w:cstheme="minorHAnsi"/>
        </w:rPr>
        <w:t>.</w:t>
      </w:r>
    </w:p>
    <w:p w14:paraId="4F044ECF" w14:textId="3CA4DBD6" w:rsidR="00061FB1" w:rsidRPr="007452A8" w:rsidRDefault="00061FB1" w:rsidP="00061FB1">
      <w:pPr>
        <w:pStyle w:val="Paragraphedeliste"/>
        <w:numPr>
          <w:ilvl w:val="0"/>
          <w:numId w:val="12"/>
        </w:numPr>
        <w:jc w:val="both"/>
        <w:rPr>
          <w:rFonts w:cstheme="minorHAnsi"/>
        </w:rPr>
      </w:pPr>
      <w:r>
        <w:rPr>
          <w:rFonts w:cstheme="minorHAnsi"/>
        </w:rPr>
        <w:t xml:space="preserve">Les </w:t>
      </w:r>
      <w:r w:rsidRPr="007452A8">
        <w:rPr>
          <w:rFonts w:cstheme="minorHAnsi"/>
          <w:b/>
          <w:bCs/>
          <w:i/>
          <w:iCs/>
        </w:rPr>
        <w:t>bâtiments de stockage sont assujettis</w:t>
      </w:r>
    </w:p>
    <w:p w14:paraId="1B92696D" w14:textId="4D143895" w:rsidR="007452A8" w:rsidRDefault="007452A8" w:rsidP="007452A8">
      <w:pPr>
        <w:jc w:val="both"/>
        <w:rPr>
          <w:rFonts w:cstheme="minorHAnsi"/>
        </w:rPr>
      </w:pPr>
    </w:p>
    <w:p w14:paraId="1BCB89DE" w14:textId="4917AD30" w:rsidR="007452A8" w:rsidRDefault="007452A8" w:rsidP="007452A8">
      <w:pPr>
        <w:jc w:val="both"/>
        <w:rPr>
          <w:rFonts w:cstheme="minorHAnsi"/>
        </w:rPr>
      </w:pPr>
      <w:r w:rsidRPr="007452A8">
        <w:rPr>
          <w:rFonts w:cstheme="minorHAnsi"/>
          <w:b/>
          <w:bCs/>
          <w:u w:val="single"/>
        </w:rPr>
        <w:t>Les sanctions</w:t>
      </w:r>
      <w:r>
        <w:rPr>
          <w:rFonts w:cstheme="minorHAnsi"/>
        </w:rPr>
        <w:t> :</w:t>
      </w:r>
    </w:p>
    <w:p w14:paraId="2C5BDF1C" w14:textId="781D3436" w:rsidR="007452A8" w:rsidRDefault="007452A8" w:rsidP="007452A8">
      <w:pPr>
        <w:jc w:val="both"/>
        <w:rPr>
          <w:rFonts w:cstheme="minorHAnsi"/>
        </w:rPr>
      </w:pPr>
      <w:r>
        <w:rPr>
          <w:rFonts w:cstheme="minorHAnsi"/>
        </w:rPr>
        <w:t>En cas de manquement et de contrôle, l’amende administrative peut aller jusqu’à 7 500€ en fonction des responsabilités établies.</w:t>
      </w:r>
    </w:p>
    <w:p w14:paraId="1368FCDF" w14:textId="15678C01" w:rsidR="002B41C1" w:rsidRDefault="002B41C1" w:rsidP="007452A8">
      <w:pPr>
        <w:jc w:val="both"/>
        <w:rPr>
          <w:rFonts w:cstheme="minorHAnsi"/>
        </w:rPr>
      </w:pPr>
    </w:p>
    <w:p w14:paraId="4072C713" w14:textId="222727A5" w:rsidR="00A3562C" w:rsidRPr="00A3562C" w:rsidRDefault="00107620" w:rsidP="00A3562C">
      <w:pPr>
        <w:jc w:val="center"/>
        <w:rPr>
          <w:rFonts w:cstheme="minorHAnsi"/>
          <w:b/>
          <w:bCs/>
          <w:i/>
          <w:iCs/>
        </w:rPr>
      </w:pPr>
      <w:r>
        <w:rPr>
          <w:rFonts w:cstheme="minorHAnsi"/>
          <w:b/>
          <w:bCs/>
          <w:i/>
          <w:iCs/>
        </w:rPr>
        <w:t>--- Fin</w:t>
      </w:r>
      <w:r w:rsidR="00A3562C" w:rsidRPr="00A3562C">
        <w:rPr>
          <w:rFonts w:cstheme="minorHAnsi"/>
          <w:b/>
          <w:bCs/>
          <w:i/>
          <w:iCs/>
        </w:rPr>
        <w:t xml:space="preserve"> de l’</w:t>
      </w:r>
      <w:r w:rsidR="00344778">
        <w:rPr>
          <w:rFonts w:cstheme="minorHAnsi"/>
          <w:b/>
          <w:bCs/>
          <w:i/>
          <w:iCs/>
        </w:rPr>
        <w:t>A</w:t>
      </w:r>
      <w:r w:rsidR="00A3562C" w:rsidRPr="00A3562C">
        <w:rPr>
          <w:rFonts w:cstheme="minorHAnsi"/>
          <w:b/>
          <w:bCs/>
          <w:i/>
          <w:iCs/>
        </w:rPr>
        <w:t xml:space="preserve">ssemblée </w:t>
      </w:r>
      <w:r>
        <w:rPr>
          <w:rFonts w:cstheme="minorHAnsi"/>
          <w:b/>
          <w:bCs/>
          <w:i/>
          <w:iCs/>
        </w:rPr>
        <w:t>G</w:t>
      </w:r>
      <w:r w:rsidRPr="00A3562C">
        <w:rPr>
          <w:rFonts w:cstheme="minorHAnsi"/>
          <w:b/>
          <w:bCs/>
          <w:i/>
          <w:iCs/>
        </w:rPr>
        <w:t>énérale</w:t>
      </w:r>
      <w:r>
        <w:rPr>
          <w:rFonts w:cstheme="minorHAnsi"/>
          <w:b/>
          <w:bCs/>
          <w:i/>
          <w:iCs/>
        </w:rPr>
        <w:t xml:space="preserve"> ---</w:t>
      </w:r>
    </w:p>
    <w:p w14:paraId="18B6F919" w14:textId="3E7F036E" w:rsidR="002B41C1" w:rsidRDefault="002B41C1" w:rsidP="007452A8">
      <w:pPr>
        <w:jc w:val="both"/>
        <w:rPr>
          <w:rFonts w:cstheme="minorHAnsi"/>
        </w:rPr>
      </w:pPr>
    </w:p>
    <w:p w14:paraId="4589D806" w14:textId="77777777" w:rsidR="00737CCC" w:rsidRDefault="002F46CB" w:rsidP="00737CCC">
      <w:pPr>
        <w:keepNext/>
        <w:jc w:val="both"/>
      </w:pPr>
      <w:r>
        <w:rPr>
          <w:noProof/>
        </w:rPr>
        <w:drawing>
          <wp:inline distT="0" distB="0" distL="0" distR="0" wp14:anchorId="63DB2006" wp14:editId="6B16B4C6">
            <wp:extent cx="5760720" cy="2200275"/>
            <wp:effectExtent l="0" t="0" r="0" b="9525"/>
            <wp:docPr id="10" name="Image 10" descr="Une image contenant personne, intérieur, plafond, gen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personne, intérieur, plafond, gens&#10;&#10;Description générée automatiquemen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1596" b="27501"/>
                    <a:stretch/>
                  </pic:blipFill>
                  <pic:spPr bwMode="auto">
                    <a:xfrm>
                      <a:off x="0" y="0"/>
                      <a:ext cx="5760720" cy="2200275"/>
                    </a:xfrm>
                    <a:prstGeom prst="rect">
                      <a:avLst/>
                    </a:prstGeom>
                    <a:noFill/>
                    <a:ln>
                      <a:noFill/>
                    </a:ln>
                    <a:extLst>
                      <a:ext uri="{53640926-AAD7-44D8-BBD7-CCE9431645EC}">
                        <a14:shadowObscured xmlns:a14="http://schemas.microsoft.com/office/drawing/2010/main"/>
                      </a:ext>
                    </a:extLst>
                  </pic:spPr>
                </pic:pic>
              </a:graphicData>
            </a:graphic>
          </wp:inline>
        </w:drawing>
      </w:r>
    </w:p>
    <w:p w14:paraId="29B37A83" w14:textId="40A0F858" w:rsidR="002B41C1" w:rsidRDefault="00737CCC" w:rsidP="00737CCC">
      <w:pPr>
        <w:pStyle w:val="Lgende"/>
        <w:jc w:val="both"/>
        <w:rPr>
          <w:b/>
          <w:bCs/>
          <w:i w:val="0"/>
          <w:iCs w:val="0"/>
        </w:rPr>
      </w:pPr>
      <w:r w:rsidRPr="002A254E">
        <w:rPr>
          <w:b/>
          <w:bCs/>
          <w:i w:val="0"/>
          <w:iCs w:val="0"/>
        </w:rPr>
        <w:t>L'assemblée du 22 novembre dans la salle Castellet</w:t>
      </w:r>
    </w:p>
    <w:p w14:paraId="7A642B18" w14:textId="77777777" w:rsidR="006078A2" w:rsidRPr="006078A2" w:rsidRDefault="006078A2" w:rsidP="006078A2"/>
    <w:p w14:paraId="0D5104D3" w14:textId="7A87B3B9" w:rsidR="002B41C1" w:rsidRDefault="00D147EE" w:rsidP="00DB0882">
      <w:pPr>
        <w:jc w:val="center"/>
        <w:rPr>
          <w:rFonts w:cstheme="minorHAnsi"/>
        </w:rPr>
      </w:pPr>
      <w:r>
        <w:rPr>
          <w:noProof/>
        </w:rPr>
        <w:drawing>
          <wp:inline distT="0" distB="0" distL="0" distR="0" wp14:anchorId="5F3D48F6" wp14:editId="7F2AA2A6">
            <wp:extent cx="2152178" cy="2085393"/>
            <wp:effectExtent l="0" t="0" r="635" b="0"/>
            <wp:docPr id="11" name="Image 11" descr="Une image contenant texte, personne, debout, pos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personne, debout, posant&#10;&#10;Description générée automatiquemen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2101" t="22236" r="17682"/>
                    <a:stretch/>
                  </pic:blipFill>
                  <pic:spPr bwMode="auto">
                    <a:xfrm>
                      <a:off x="0" y="0"/>
                      <a:ext cx="2154999" cy="208812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EBF102" wp14:editId="3019C402">
            <wp:extent cx="3419475" cy="2064070"/>
            <wp:effectExtent l="0" t="0" r="0" b="0"/>
            <wp:docPr id="13" name="Image 13" descr="Une image contenant texte, plafond, intérieur,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plafond, intérieur, table&#10;&#10;Description générée automatiquemen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2340" r="17824" b="21551"/>
                    <a:stretch/>
                  </pic:blipFill>
                  <pic:spPr bwMode="auto">
                    <a:xfrm>
                      <a:off x="0" y="0"/>
                      <a:ext cx="3427958" cy="2069191"/>
                    </a:xfrm>
                    <a:prstGeom prst="rect">
                      <a:avLst/>
                    </a:prstGeom>
                    <a:noFill/>
                    <a:ln>
                      <a:noFill/>
                    </a:ln>
                    <a:extLst>
                      <a:ext uri="{53640926-AAD7-44D8-BBD7-CCE9431645EC}">
                        <a14:shadowObscured xmlns:a14="http://schemas.microsoft.com/office/drawing/2010/main"/>
                      </a:ext>
                    </a:extLst>
                  </pic:spPr>
                </pic:pic>
              </a:graphicData>
            </a:graphic>
          </wp:inline>
        </w:drawing>
      </w:r>
    </w:p>
    <w:p w14:paraId="651B5445" w14:textId="27747B07" w:rsidR="002B41C1" w:rsidRPr="002A254E" w:rsidRDefault="00DC0521" w:rsidP="00EC5836">
      <w:pPr>
        <w:pStyle w:val="Lgende"/>
        <w:ind w:firstLine="708"/>
        <w:jc w:val="both"/>
        <w:rPr>
          <w:rFonts w:cstheme="minorHAnsi"/>
          <w:b/>
          <w:bCs/>
          <w:i w:val="0"/>
          <w:iCs w:val="0"/>
        </w:rPr>
      </w:pPr>
      <w:r w:rsidRPr="002A254E">
        <w:rPr>
          <w:b/>
          <w:bCs/>
          <w:i w:val="0"/>
          <w:iCs w:val="0"/>
        </w:rPr>
        <w:t>Le podium</w:t>
      </w:r>
      <w:r w:rsidRPr="002A254E">
        <w:rPr>
          <w:b/>
          <w:bCs/>
          <w:i w:val="0"/>
          <w:iCs w:val="0"/>
          <w:noProof/>
        </w:rPr>
        <w:t xml:space="preserve"> des finalistes</w:t>
      </w:r>
      <w:r w:rsidR="00E74C07">
        <w:rPr>
          <w:b/>
          <w:bCs/>
          <w:i w:val="0"/>
          <w:iCs w:val="0"/>
          <w:noProof/>
        </w:rPr>
        <w:tab/>
      </w:r>
      <w:r w:rsidR="00E74C07">
        <w:rPr>
          <w:b/>
          <w:bCs/>
          <w:i w:val="0"/>
          <w:iCs w:val="0"/>
          <w:noProof/>
        </w:rPr>
        <w:tab/>
      </w:r>
      <w:r w:rsidR="00E74C07">
        <w:rPr>
          <w:b/>
          <w:bCs/>
          <w:i w:val="0"/>
          <w:iCs w:val="0"/>
          <w:noProof/>
        </w:rPr>
        <w:tab/>
        <w:t>La dégustation de vins</w:t>
      </w:r>
    </w:p>
    <w:p w14:paraId="22FACE80" w14:textId="0AD0DA4C" w:rsidR="002B41C1" w:rsidRDefault="002B41C1" w:rsidP="007452A8">
      <w:pPr>
        <w:jc w:val="both"/>
        <w:rPr>
          <w:rFonts w:cstheme="minorHAnsi"/>
        </w:rPr>
      </w:pPr>
    </w:p>
    <w:p w14:paraId="1F01725A" w14:textId="158CB6DF" w:rsidR="002B41C1" w:rsidRDefault="002B41C1" w:rsidP="007452A8">
      <w:pPr>
        <w:jc w:val="both"/>
        <w:rPr>
          <w:rFonts w:cstheme="minorHAnsi"/>
        </w:rPr>
      </w:pPr>
    </w:p>
    <w:p w14:paraId="52504A20" w14:textId="3D1EB3C2" w:rsidR="002B41C1" w:rsidRDefault="002B41C1" w:rsidP="007452A8">
      <w:pPr>
        <w:jc w:val="both"/>
        <w:rPr>
          <w:rFonts w:cstheme="minorHAnsi"/>
        </w:rPr>
      </w:pPr>
      <w:r w:rsidRPr="002B41C1">
        <w:rPr>
          <w:rFonts w:cstheme="minorHAnsi"/>
          <w:b/>
          <w:bCs/>
          <w:u w:val="single"/>
        </w:rPr>
        <w:t>PJ</w:t>
      </w:r>
      <w:r>
        <w:rPr>
          <w:rFonts w:cstheme="minorHAnsi"/>
        </w:rPr>
        <w:t> :</w:t>
      </w:r>
      <w:r>
        <w:rPr>
          <w:rFonts w:cstheme="minorHAnsi"/>
        </w:rPr>
        <w:tab/>
      </w:r>
      <w:hyperlink r:id="rId31" w:history="1">
        <w:r w:rsidRPr="006C40AD">
          <w:rPr>
            <w:rStyle w:val="Lienhypertexte"/>
            <w:rFonts w:cstheme="minorHAnsi"/>
          </w:rPr>
          <w:t>Feuille d’émargement</w:t>
        </w:r>
      </w:hyperlink>
    </w:p>
    <w:p w14:paraId="52606533" w14:textId="0ECD1FD1" w:rsidR="002B41C1" w:rsidRDefault="002B41C1" w:rsidP="007452A8">
      <w:pPr>
        <w:jc w:val="both"/>
        <w:rPr>
          <w:rFonts w:cstheme="minorHAnsi"/>
        </w:rPr>
      </w:pPr>
      <w:r>
        <w:rPr>
          <w:rFonts w:cstheme="minorHAnsi"/>
        </w:rPr>
        <w:tab/>
      </w:r>
      <w:hyperlink r:id="rId32" w:history="1">
        <w:r w:rsidR="00865644" w:rsidRPr="005A1C40">
          <w:rPr>
            <w:rStyle w:val="Lienhypertexte"/>
            <w:rFonts w:cstheme="minorHAnsi"/>
          </w:rPr>
          <w:t xml:space="preserve">Diaporama de </w:t>
        </w:r>
        <w:r w:rsidR="00865644" w:rsidRPr="005A1C40">
          <w:rPr>
            <w:rStyle w:val="Lienhypertexte"/>
            <w:rFonts w:cstheme="minorHAnsi"/>
            <w:b/>
            <w:bCs/>
            <w:i/>
            <w:iCs/>
          </w:rPr>
          <w:t>Philippe CARDON</w:t>
        </w:r>
      </w:hyperlink>
    </w:p>
    <w:p w14:paraId="3CF0DDC2" w14:textId="510307CA" w:rsidR="00865644" w:rsidRDefault="005A1C40" w:rsidP="007452A8">
      <w:pPr>
        <w:jc w:val="both"/>
        <w:rPr>
          <w:rFonts w:cstheme="minorHAnsi"/>
        </w:rPr>
      </w:pPr>
      <w:r>
        <w:rPr>
          <w:rFonts w:cstheme="minorHAnsi"/>
        </w:rPr>
        <w:tab/>
      </w:r>
      <w:hyperlink r:id="rId33" w:history="1">
        <w:r w:rsidRPr="005A1C40">
          <w:rPr>
            <w:rStyle w:val="Lienhypertexte"/>
            <w:rFonts w:cstheme="minorHAnsi"/>
          </w:rPr>
          <w:t>Fiche décryptage décret tertiaire</w:t>
        </w:r>
      </w:hyperlink>
    </w:p>
    <w:p w14:paraId="7C4EB3A9" w14:textId="38BD3E9A" w:rsidR="00511D57" w:rsidRDefault="00511D57" w:rsidP="007452A8">
      <w:pPr>
        <w:jc w:val="both"/>
        <w:rPr>
          <w:rFonts w:cstheme="minorHAnsi"/>
        </w:rPr>
      </w:pPr>
      <w:r>
        <w:rPr>
          <w:rFonts w:cstheme="minorHAnsi"/>
        </w:rPr>
        <w:tab/>
      </w:r>
      <w:hyperlink r:id="rId34" w:history="1">
        <w:r w:rsidRPr="00511D57">
          <w:rPr>
            <w:rStyle w:val="Lienhypertexte"/>
            <w:rFonts w:cstheme="minorHAnsi"/>
          </w:rPr>
          <w:t xml:space="preserve">Dispositif éco énergie tertiaire : </w:t>
        </w:r>
        <w:r w:rsidRPr="00511D57">
          <w:rPr>
            <w:rStyle w:val="Lienhypertexte"/>
            <w:rFonts w:cstheme="minorHAnsi"/>
            <w:b/>
            <w:bCs/>
            <w:i/>
            <w:iCs/>
          </w:rPr>
          <w:t>Action en 10 étapes</w:t>
        </w:r>
      </w:hyperlink>
    </w:p>
    <w:p w14:paraId="4F176C4A" w14:textId="52CB0EE2" w:rsidR="00511D57" w:rsidRPr="007452A8" w:rsidRDefault="00BC52AB" w:rsidP="007452A8">
      <w:pPr>
        <w:jc w:val="both"/>
        <w:rPr>
          <w:rFonts w:cstheme="minorHAnsi"/>
        </w:rPr>
      </w:pPr>
      <w:r>
        <w:rPr>
          <w:rFonts w:cstheme="minorHAnsi"/>
        </w:rPr>
        <w:tab/>
      </w:r>
      <w:hyperlink r:id="rId35" w:history="1">
        <w:r w:rsidR="00A95FDA" w:rsidRPr="007662FE">
          <w:rPr>
            <w:rStyle w:val="Lienhypertexte"/>
            <w:rFonts w:cstheme="minorHAnsi"/>
            <w:b/>
            <w:bCs/>
            <w:i/>
            <w:iCs/>
          </w:rPr>
          <w:t xml:space="preserve">Les essentiels </w:t>
        </w:r>
        <w:r w:rsidR="00A95FDA">
          <w:rPr>
            <w:rStyle w:val="Lienhypertexte"/>
            <w:rFonts w:cstheme="minorHAnsi"/>
          </w:rPr>
          <w:t>du dispositif éco énergie tertiaire</w:t>
        </w:r>
      </w:hyperlink>
    </w:p>
    <w:sectPr w:rsidR="00511D57" w:rsidRPr="007452A8" w:rsidSect="00B95AC4">
      <w:footerReference w:type="default" r:id="rId36"/>
      <w:headerReference w:type="first" r:id="rId3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724002" w14:textId="77777777" w:rsidR="004067B3" w:rsidRDefault="004067B3" w:rsidP="00B95AC4">
      <w:r>
        <w:separator/>
      </w:r>
    </w:p>
  </w:endnote>
  <w:endnote w:type="continuationSeparator" w:id="0">
    <w:p w14:paraId="5BC9F9A5" w14:textId="77777777" w:rsidR="004067B3" w:rsidRDefault="004067B3" w:rsidP="00B95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B35E" w14:textId="29CCD42F" w:rsidR="0011392B" w:rsidRPr="0011392B" w:rsidRDefault="0011392B">
    <w:pPr>
      <w:pStyle w:val="Pieddepage"/>
      <w:rPr>
        <w:b/>
        <w:bCs/>
        <w:i/>
        <w:iCs/>
      </w:rPr>
    </w:pPr>
    <w:r w:rsidRPr="0011392B">
      <w:rPr>
        <w:b/>
        <w:bCs/>
        <w:i/>
        <w:iCs/>
      </w:rPr>
      <w:t xml:space="preserve">AG </w:t>
    </w:r>
    <w:r w:rsidR="00BF4327">
      <w:rPr>
        <w:b/>
        <w:bCs/>
        <w:i/>
        <w:iCs/>
      </w:rPr>
      <w:t xml:space="preserve">Commune </w:t>
    </w:r>
    <w:r w:rsidRPr="0011392B">
      <w:rPr>
        <w:b/>
        <w:bCs/>
        <w:i/>
        <w:iCs/>
      </w:rPr>
      <w:t xml:space="preserve">Génie-électrique et </w:t>
    </w:r>
    <w:r w:rsidR="00BF4327">
      <w:rPr>
        <w:b/>
        <w:bCs/>
        <w:i/>
        <w:iCs/>
      </w:rPr>
      <w:t>Génie-Climatique</w:t>
    </w:r>
    <w:r w:rsidR="00CB1170">
      <w:rPr>
        <w:b/>
        <w:bCs/>
        <w:i/>
        <w:iCs/>
      </w:rPr>
      <w:t xml:space="preserve"> – PV de la séance du </w:t>
    </w:r>
    <w:r w:rsidR="00BF4327">
      <w:rPr>
        <w:b/>
        <w:bCs/>
        <w:i/>
        <w:iCs/>
      </w:rPr>
      <w:t>22</w:t>
    </w:r>
    <w:r w:rsidR="000600CE">
      <w:rPr>
        <w:b/>
        <w:bCs/>
        <w:i/>
        <w:iCs/>
      </w:rPr>
      <w:t>.</w:t>
    </w:r>
    <w:r w:rsidR="00BF4327">
      <w:rPr>
        <w:b/>
        <w:bCs/>
        <w:i/>
        <w:iCs/>
      </w:rPr>
      <w:t>1</w:t>
    </w:r>
    <w:r w:rsidR="000600CE">
      <w:rPr>
        <w:b/>
        <w:bCs/>
        <w:i/>
        <w:iCs/>
      </w:rPr>
      <w:t>1.20</w:t>
    </w:r>
    <w:r w:rsidR="00BF4327">
      <w:rPr>
        <w:b/>
        <w:bCs/>
        <w:i/>
        <w:iCs/>
      </w:rPr>
      <w:t>22</w:t>
    </w:r>
    <w:r w:rsidRPr="0011392B">
      <w:rPr>
        <w:b/>
        <w:bCs/>
        <w:i/>
        <w:iCs/>
      </w:rPr>
      <w:tab/>
      <w:t xml:space="preserve">Page </w:t>
    </w:r>
    <w:r w:rsidRPr="0011392B">
      <w:rPr>
        <w:b/>
        <w:bCs/>
        <w:i/>
        <w:iCs/>
      </w:rPr>
      <w:fldChar w:fldCharType="begin"/>
    </w:r>
    <w:r w:rsidRPr="0011392B">
      <w:rPr>
        <w:b/>
        <w:bCs/>
        <w:i/>
        <w:iCs/>
      </w:rPr>
      <w:instrText>PAGE  \* Arabic  \* MERGEFORMAT</w:instrText>
    </w:r>
    <w:r w:rsidRPr="0011392B">
      <w:rPr>
        <w:b/>
        <w:bCs/>
        <w:i/>
        <w:iCs/>
      </w:rPr>
      <w:fldChar w:fldCharType="separate"/>
    </w:r>
    <w:r w:rsidR="000600CE">
      <w:rPr>
        <w:b/>
        <w:bCs/>
        <w:i/>
        <w:iCs/>
        <w:noProof/>
      </w:rPr>
      <w:t>1</w:t>
    </w:r>
    <w:r w:rsidRPr="0011392B">
      <w:rPr>
        <w:b/>
        <w:bCs/>
        <w:i/>
        <w:iCs/>
      </w:rPr>
      <w:fldChar w:fldCharType="end"/>
    </w:r>
    <w:r w:rsidRPr="0011392B">
      <w:rPr>
        <w:b/>
        <w:bCs/>
        <w:i/>
        <w:iCs/>
      </w:rPr>
      <w:t xml:space="preserve"> sur </w:t>
    </w:r>
    <w:r w:rsidRPr="0011392B">
      <w:rPr>
        <w:b/>
        <w:bCs/>
        <w:i/>
        <w:iCs/>
      </w:rPr>
      <w:fldChar w:fldCharType="begin"/>
    </w:r>
    <w:r w:rsidRPr="0011392B">
      <w:rPr>
        <w:b/>
        <w:bCs/>
        <w:i/>
        <w:iCs/>
      </w:rPr>
      <w:instrText>NUMPAGES  \* Arabic  \* MERGEFORMAT</w:instrText>
    </w:r>
    <w:r w:rsidRPr="0011392B">
      <w:rPr>
        <w:b/>
        <w:bCs/>
        <w:i/>
        <w:iCs/>
      </w:rPr>
      <w:fldChar w:fldCharType="separate"/>
    </w:r>
    <w:r w:rsidR="000600CE">
      <w:rPr>
        <w:b/>
        <w:bCs/>
        <w:i/>
        <w:iCs/>
        <w:noProof/>
      </w:rPr>
      <w:t>2</w:t>
    </w:r>
    <w:r w:rsidRPr="0011392B">
      <w:rPr>
        <w:b/>
        <w:bCs/>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55095" w14:textId="77777777" w:rsidR="004067B3" w:rsidRDefault="004067B3" w:rsidP="00B95AC4">
      <w:r>
        <w:separator/>
      </w:r>
    </w:p>
  </w:footnote>
  <w:footnote w:type="continuationSeparator" w:id="0">
    <w:p w14:paraId="144BEFE4" w14:textId="77777777" w:rsidR="004067B3" w:rsidRDefault="004067B3" w:rsidP="00B95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E5A1" w14:textId="77777777" w:rsidR="00B95AC4" w:rsidRDefault="00B95AC4">
    <w:pPr>
      <w:pStyle w:val="En-tte"/>
    </w:pPr>
    <w:r w:rsidRPr="009E170C">
      <w:rPr>
        <w:noProof/>
      </w:rPr>
      <w:drawing>
        <wp:anchor distT="0" distB="0" distL="114300" distR="114300" simplePos="0" relativeHeight="251659264" behindDoc="1" locked="1" layoutInCell="1" allowOverlap="1" wp14:anchorId="67D8C470" wp14:editId="01F4FB78">
          <wp:simplePos x="0" y="0"/>
          <wp:positionH relativeFrom="column">
            <wp:posOffset>-895350</wp:posOffset>
          </wp:positionH>
          <wp:positionV relativeFrom="page">
            <wp:posOffset>-32385</wp:posOffset>
          </wp:positionV>
          <wp:extent cx="7553325" cy="10696575"/>
          <wp:effectExtent l="0" t="0" r="9525" b="9525"/>
          <wp:wrapNone/>
          <wp:docPr id="14" name="Image 14" descr="Tête de let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ête de lettre"/>
                  <pic:cNvPicPr>
                    <a:picLocks noChangeAspect="1" noChangeArrowheads="1"/>
                  </pic:cNvPicPr>
                </pic:nvPicPr>
                <pic:blipFill>
                  <a:blip r:embed="rId1" cstate="print"/>
                  <a:srcRect/>
                  <a:stretch>
                    <a:fillRect/>
                  </a:stretch>
                </pic:blipFill>
                <pic:spPr bwMode="auto">
                  <a:xfrm>
                    <a:off x="0" y="0"/>
                    <a:ext cx="7553325" cy="10696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F14C0"/>
    <w:multiLevelType w:val="hybridMultilevel"/>
    <w:tmpl w:val="92B6F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C1435E"/>
    <w:multiLevelType w:val="hybridMultilevel"/>
    <w:tmpl w:val="6D000D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 w15:restartNumberingAfterBreak="0">
    <w:nsid w:val="11E54434"/>
    <w:multiLevelType w:val="hybridMultilevel"/>
    <w:tmpl w:val="9814C2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AC11A1A"/>
    <w:multiLevelType w:val="hybridMultilevel"/>
    <w:tmpl w:val="08C6F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ED1341"/>
    <w:multiLevelType w:val="hybridMultilevel"/>
    <w:tmpl w:val="4E0EF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8312746"/>
    <w:multiLevelType w:val="hybridMultilevel"/>
    <w:tmpl w:val="C6007E50"/>
    <w:lvl w:ilvl="0" w:tplc="518E4EEA">
      <w:start w:val="1"/>
      <w:numFmt w:val="bullet"/>
      <w:lvlText w:val="•"/>
      <w:lvlJc w:val="left"/>
      <w:pPr>
        <w:tabs>
          <w:tab w:val="num" w:pos="720"/>
        </w:tabs>
        <w:ind w:left="720" w:hanging="360"/>
      </w:pPr>
      <w:rPr>
        <w:rFonts w:ascii="Times New Roman" w:hAnsi="Times New Roman" w:hint="default"/>
      </w:rPr>
    </w:lvl>
    <w:lvl w:ilvl="1" w:tplc="DC2E4BDC">
      <w:start w:val="1"/>
      <w:numFmt w:val="bullet"/>
      <w:lvlText w:val="•"/>
      <w:lvlJc w:val="left"/>
      <w:pPr>
        <w:tabs>
          <w:tab w:val="num" w:pos="1440"/>
        </w:tabs>
        <w:ind w:left="1440" w:hanging="360"/>
      </w:pPr>
      <w:rPr>
        <w:rFonts w:ascii="Times New Roman" w:hAnsi="Times New Roman" w:hint="default"/>
      </w:rPr>
    </w:lvl>
    <w:lvl w:ilvl="2" w:tplc="CAF247B2">
      <w:start w:val="1"/>
      <w:numFmt w:val="bullet"/>
      <w:lvlText w:val="•"/>
      <w:lvlJc w:val="left"/>
      <w:pPr>
        <w:tabs>
          <w:tab w:val="num" w:pos="2160"/>
        </w:tabs>
        <w:ind w:left="2160" w:hanging="360"/>
      </w:pPr>
      <w:rPr>
        <w:rFonts w:ascii="Times New Roman" w:hAnsi="Times New Roman" w:hint="default"/>
      </w:rPr>
    </w:lvl>
    <w:lvl w:ilvl="3" w:tplc="FC60B10E" w:tentative="1">
      <w:start w:val="1"/>
      <w:numFmt w:val="bullet"/>
      <w:lvlText w:val="•"/>
      <w:lvlJc w:val="left"/>
      <w:pPr>
        <w:tabs>
          <w:tab w:val="num" w:pos="2880"/>
        </w:tabs>
        <w:ind w:left="2880" w:hanging="360"/>
      </w:pPr>
      <w:rPr>
        <w:rFonts w:ascii="Times New Roman" w:hAnsi="Times New Roman" w:hint="default"/>
      </w:rPr>
    </w:lvl>
    <w:lvl w:ilvl="4" w:tplc="E8A8F1E0" w:tentative="1">
      <w:start w:val="1"/>
      <w:numFmt w:val="bullet"/>
      <w:lvlText w:val="•"/>
      <w:lvlJc w:val="left"/>
      <w:pPr>
        <w:tabs>
          <w:tab w:val="num" w:pos="3600"/>
        </w:tabs>
        <w:ind w:left="3600" w:hanging="360"/>
      </w:pPr>
      <w:rPr>
        <w:rFonts w:ascii="Times New Roman" w:hAnsi="Times New Roman" w:hint="default"/>
      </w:rPr>
    </w:lvl>
    <w:lvl w:ilvl="5" w:tplc="9F9A3FBE" w:tentative="1">
      <w:start w:val="1"/>
      <w:numFmt w:val="bullet"/>
      <w:lvlText w:val="•"/>
      <w:lvlJc w:val="left"/>
      <w:pPr>
        <w:tabs>
          <w:tab w:val="num" w:pos="4320"/>
        </w:tabs>
        <w:ind w:left="4320" w:hanging="360"/>
      </w:pPr>
      <w:rPr>
        <w:rFonts w:ascii="Times New Roman" w:hAnsi="Times New Roman" w:hint="default"/>
      </w:rPr>
    </w:lvl>
    <w:lvl w:ilvl="6" w:tplc="CFA0C2CA" w:tentative="1">
      <w:start w:val="1"/>
      <w:numFmt w:val="bullet"/>
      <w:lvlText w:val="•"/>
      <w:lvlJc w:val="left"/>
      <w:pPr>
        <w:tabs>
          <w:tab w:val="num" w:pos="5040"/>
        </w:tabs>
        <w:ind w:left="5040" w:hanging="360"/>
      </w:pPr>
      <w:rPr>
        <w:rFonts w:ascii="Times New Roman" w:hAnsi="Times New Roman" w:hint="default"/>
      </w:rPr>
    </w:lvl>
    <w:lvl w:ilvl="7" w:tplc="4642E1EA" w:tentative="1">
      <w:start w:val="1"/>
      <w:numFmt w:val="bullet"/>
      <w:lvlText w:val="•"/>
      <w:lvlJc w:val="left"/>
      <w:pPr>
        <w:tabs>
          <w:tab w:val="num" w:pos="5760"/>
        </w:tabs>
        <w:ind w:left="5760" w:hanging="360"/>
      </w:pPr>
      <w:rPr>
        <w:rFonts w:ascii="Times New Roman" w:hAnsi="Times New Roman" w:hint="default"/>
      </w:rPr>
    </w:lvl>
    <w:lvl w:ilvl="8" w:tplc="4942B8F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314F50C8"/>
    <w:multiLevelType w:val="hybridMultilevel"/>
    <w:tmpl w:val="7A14DF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2236968"/>
    <w:multiLevelType w:val="hybridMultilevel"/>
    <w:tmpl w:val="F3F0D2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9B455C5"/>
    <w:multiLevelType w:val="hybridMultilevel"/>
    <w:tmpl w:val="78CA48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2252319"/>
    <w:multiLevelType w:val="hybridMultilevel"/>
    <w:tmpl w:val="47FE40EC"/>
    <w:lvl w:ilvl="0" w:tplc="1DA0D97A">
      <w:start w:val="1"/>
      <w:numFmt w:val="bullet"/>
      <w:lvlText w:val="•"/>
      <w:lvlJc w:val="left"/>
      <w:pPr>
        <w:tabs>
          <w:tab w:val="num" w:pos="720"/>
        </w:tabs>
        <w:ind w:left="720" w:hanging="360"/>
      </w:pPr>
      <w:rPr>
        <w:rFonts w:ascii="Times New Roman" w:hAnsi="Times New Roman" w:hint="default"/>
      </w:rPr>
    </w:lvl>
    <w:lvl w:ilvl="1" w:tplc="95845FAC" w:tentative="1">
      <w:start w:val="1"/>
      <w:numFmt w:val="bullet"/>
      <w:lvlText w:val="•"/>
      <w:lvlJc w:val="left"/>
      <w:pPr>
        <w:tabs>
          <w:tab w:val="num" w:pos="1440"/>
        </w:tabs>
        <w:ind w:left="1440" w:hanging="360"/>
      </w:pPr>
      <w:rPr>
        <w:rFonts w:ascii="Times New Roman" w:hAnsi="Times New Roman" w:hint="default"/>
      </w:rPr>
    </w:lvl>
    <w:lvl w:ilvl="2" w:tplc="CB76131C" w:tentative="1">
      <w:start w:val="1"/>
      <w:numFmt w:val="bullet"/>
      <w:lvlText w:val="•"/>
      <w:lvlJc w:val="left"/>
      <w:pPr>
        <w:tabs>
          <w:tab w:val="num" w:pos="2160"/>
        </w:tabs>
        <w:ind w:left="2160" w:hanging="360"/>
      </w:pPr>
      <w:rPr>
        <w:rFonts w:ascii="Times New Roman" w:hAnsi="Times New Roman" w:hint="default"/>
      </w:rPr>
    </w:lvl>
    <w:lvl w:ilvl="3" w:tplc="58922D64" w:tentative="1">
      <w:start w:val="1"/>
      <w:numFmt w:val="bullet"/>
      <w:lvlText w:val="•"/>
      <w:lvlJc w:val="left"/>
      <w:pPr>
        <w:tabs>
          <w:tab w:val="num" w:pos="2880"/>
        </w:tabs>
        <w:ind w:left="2880" w:hanging="360"/>
      </w:pPr>
      <w:rPr>
        <w:rFonts w:ascii="Times New Roman" w:hAnsi="Times New Roman" w:hint="default"/>
      </w:rPr>
    </w:lvl>
    <w:lvl w:ilvl="4" w:tplc="BB369B64" w:tentative="1">
      <w:start w:val="1"/>
      <w:numFmt w:val="bullet"/>
      <w:lvlText w:val="•"/>
      <w:lvlJc w:val="left"/>
      <w:pPr>
        <w:tabs>
          <w:tab w:val="num" w:pos="3600"/>
        </w:tabs>
        <w:ind w:left="3600" w:hanging="360"/>
      </w:pPr>
      <w:rPr>
        <w:rFonts w:ascii="Times New Roman" w:hAnsi="Times New Roman" w:hint="default"/>
      </w:rPr>
    </w:lvl>
    <w:lvl w:ilvl="5" w:tplc="B4E2DF50" w:tentative="1">
      <w:start w:val="1"/>
      <w:numFmt w:val="bullet"/>
      <w:lvlText w:val="•"/>
      <w:lvlJc w:val="left"/>
      <w:pPr>
        <w:tabs>
          <w:tab w:val="num" w:pos="4320"/>
        </w:tabs>
        <w:ind w:left="4320" w:hanging="360"/>
      </w:pPr>
      <w:rPr>
        <w:rFonts w:ascii="Times New Roman" w:hAnsi="Times New Roman" w:hint="default"/>
      </w:rPr>
    </w:lvl>
    <w:lvl w:ilvl="6" w:tplc="83E218C6" w:tentative="1">
      <w:start w:val="1"/>
      <w:numFmt w:val="bullet"/>
      <w:lvlText w:val="•"/>
      <w:lvlJc w:val="left"/>
      <w:pPr>
        <w:tabs>
          <w:tab w:val="num" w:pos="5040"/>
        </w:tabs>
        <w:ind w:left="5040" w:hanging="360"/>
      </w:pPr>
      <w:rPr>
        <w:rFonts w:ascii="Times New Roman" w:hAnsi="Times New Roman" w:hint="default"/>
      </w:rPr>
    </w:lvl>
    <w:lvl w:ilvl="7" w:tplc="D90E7966" w:tentative="1">
      <w:start w:val="1"/>
      <w:numFmt w:val="bullet"/>
      <w:lvlText w:val="•"/>
      <w:lvlJc w:val="left"/>
      <w:pPr>
        <w:tabs>
          <w:tab w:val="num" w:pos="5760"/>
        </w:tabs>
        <w:ind w:left="5760" w:hanging="360"/>
      </w:pPr>
      <w:rPr>
        <w:rFonts w:ascii="Times New Roman" w:hAnsi="Times New Roman" w:hint="default"/>
      </w:rPr>
    </w:lvl>
    <w:lvl w:ilvl="8" w:tplc="AB24EF84"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6F41632C"/>
    <w:multiLevelType w:val="hybridMultilevel"/>
    <w:tmpl w:val="BFDA81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5D3098"/>
    <w:multiLevelType w:val="hybridMultilevel"/>
    <w:tmpl w:val="D85240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263998631">
    <w:abstractNumId w:val="1"/>
  </w:num>
  <w:num w:numId="2" w16cid:durableId="878708114">
    <w:abstractNumId w:val="9"/>
  </w:num>
  <w:num w:numId="3" w16cid:durableId="1696534767">
    <w:abstractNumId w:val="5"/>
  </w:num>
  <w:num w:numId="4" w16cid:durableId="1475413826">
    <w:abstractNumId w:val="4"/>
  </w:num>
  <w:num w:numId="5" w16cid:durableId="49812331">
    <w:abstractNumId w:val="6"/>
  </w:num>
  <w:num w:numId="6" w16cid:durableId="583496129">
    <w:abstractNumId w:val="8"/>
  </w:num>
  <w:num w:numId="7" w16cid:durableId="1992979049">
    <w:abstractNumId w:val="10"/>
  </w:num>
  <w:num w:numId="8" w16cid:durableId="1653021632">
    <w:abstractNumId w:val="7"/>
  </w:num>
  <w:num w:numId="9" w16cid:durableId="686834668">
    <w:abstractNumId w:val="11"/>
  </w:num>
  <w:num w:numId="10" w16cid:durableId="208227456">
    <w:abstractNumId w:val="2"/>
  </w:num>
  <w:num w:numId="11" w16cid:durableId="1393967675">
    <w:abstractNumId w:val="3"/>
  </w:num>
  <w:num w:numId="12" w16cid:durableId="1086608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7B3"/>
    <w:rsid w:val="00003BB1"/>
    <w:rsid w:val="00005066"/>
    <w:rsid w:val="000055D9"/>
    <w:rsid w:val="00007587"/>
    <w:rsid w:val="00010505"/>
    <w:rsid w:val="00024557"/>
    <w:rsid w:val="00035DC1"/>
    <w:rsid w:val="000574F1"/>
    <w:rsid w:val="000600CE"/>
    <w:rsid w:val="00060639"/>
    <w:rsid w:val="00061F26"/>
    <w:rsid w:val="00061FB1"/>
    <w:rsid w:val="00065EBD"/>
    <w:rsid w:val="00066580"/>
    <w:rsid w:val="00077C4E"/>
    <w:rsid w:val="00081AF8"/>
    <w:rsid w:val="000A0E5A"/>
    <w:rsid w:val="000B2C91"/>
    <w:rsid w:val="000D52F5"/>
    <w:rsid w:val="000E0E54"/>
    <w:rsid w:val="000E5BBA"/>
    <w:rsid w:val="00107620"/>
    <w:rsid w:val="0011392B"/>
    <w:rsid w:val="00152DFB"/>
    <w:rsid w:val="001565A3"/>
    <w:rsid w:val="0017354A"/>
    <w:rsid w:val="001746C6"/>
    <w:rsid w:val="00185268"/>
    <w:rsid w:val="001A043F"/>
    <w:rsid w:val="001A0A79"/>
    <w:rsid w:val="001B1E8B"/>
    <w:rsid w:val="001B4B35"/>
    <w:rsid w:val="001B650F"/>
    <w:rsid w:val="001D6A35"/>
    <w:rsid w:val="001F0E7B"/>
    <w:rsid w:val="001F564E"/>
    <w:rsid w:val="00203AA5"/>
    <w:rsid w:val="002114DC"/>
    <w:rsid w:val="00217FE0"/>
    <w:rsid w:val="002246BD"/>
    <w:rsid w:val="00243860"/>
    <w:rsid w:val="00263B72"/>
    <w:rsid w:val="0026646B"/>
    <w:rsid w:val="002835AC"/>
    <w:rsid w:val="002A0C05"/>
    <w:rsid w:val="002A254E"/>
    <w:rsid w:val="002B41C1"/>
    <w:rsid w:val="002D6C95"/>
    <w:rsid w:val="002F46CB"/>
    <w:rsid w:val="00323441"/>
    <w:rsid w:val="003251C9"/>
    <w:rsid w:val="00343F97"/>
    <w:rsid w:val="00344778"/>
    <w:rsid w:val="00350318"/>
    <w:rsid w:val="00397FA2"/>
    <w:rsid w:val="003B37BC"/>
    <w:rsid w:val="003D0C2A"/>
    <w:rsid w:val="003D4D5A"/>
    <w:rsid w:val="003F1210"/>
    <w:rsid w:val="00401C98"/>
    <w:rsid w:val="00403FEF"/>
    <w:rsid w:val="004067B3"/>
    <w:rsid w:val="004077C2"/>
    <w:rsid w:val="004378B5"/>
    <w:rsid w:val="004604CA"/>
    <w:rsid w:val="00465019"/>
    <w:rsid w:val="004933B4"/>
    <w:rsid w:val="004A2249"/>
    <w:rsid w:val="004C1650"/>
    <w:rsid w:val="004C60D6"/>
    <w:rsid w:val="004E6270"/>
    <w:rsid w:val="004F0F5E"/>
    <w:rsid w:val="004F20A7"/>
    <w:rsid w:val="0050330A"/>
    <w:rsid w:val="00511D57"/>
    <w:rsid w:val="005165B6"/>
    <w:rsid w:val="005274AD"/>
    <w:rsid w:val="00527FC2"/>
    <w:rsid w:val="0054257D"/>
    <w:rsid w:val="005977A6"/>
    <w:rsid w:val="005A1C40"/>
    <w:rsid w:val="005A1C9C"/>
    <w:rsid w:val="005B0870"/>
    <w:rsid w:val="005C5CDF"/>
    <w:rsid w:val="005D022B"/>
    <w:rsid w:val="005E4832"/>
    <w:rsid w:val="005F317B"/>
    <w:rsid w:val="005F6DC5"/>
    <w:rsid w:val="00603564"/>
    <w:rsid w:val="006078A2"/>
    <w:rsid w:val="00626AAE"/>
    <w:rsid w:val="00627296"/>
    <w:rsid w:val="00644A39"/>
    <w:rsid w:val="00651138"/>
    <w:rsid w:val="0065723A"/>
    <w:rsid w:val="006720CC"/>
    <w:rsid w:val="006766AC"/>
    <w:rsid w:val="00687E81"/>
    <w:rsid w:val="006A077F"/>
    <w:rsid w:val="006C40AD"/>
    <w:rsid w:val="006D7913"/>
    <w:rsid w:val="007068D2"/>
    <w:rsid w:val="00707D86"/>
    <w:rsid w:val="00716677"/>
    <w:rsid w:val="00731921"/>
    <w:rsid w:val="00737CCC"/>
    <w:rsid w:val="007452A8"/>
    <w:rsid w:val="007662FE"/>
    <w:rsid w:val="00767590"/>
    <w:rsid w:val="00773204"/>
    <w:rsid w:val="007A5001"/>
    <w:rsid w:val="007A6A7A"/>
    <w:rsid w:val="0080263D"/>
    <w:rsid w:val="00831E64"/>
    <w:rsid w:val="00852E3E"/>
    <w:rsid w:val="008538FF"/>
    <w:rsid w:val="00865644"/>
    <w:rsid w:val="00871F43"/>
    <w:rsid w:val="00872465"/>
    <w:rsid w:val="00874825"/>
    <w:rsid w:val="008C36F7"/>
    <w:rsid w:val="008E19CE"/>
    <w:rsid w:val="00911A33"/>
    <w:rsid w:val="0093051C"/>
    <w:rsid w:val="00947223"/>
    <w:rsid w:val="00954A01"/>
    <w:rsid w:val="0096326B"/>
    <w:rsid w:val="009C247C"/>
    <w:rsid w:val="009D1C4F"/>
    <w:rsid w:val="009D6875"/>
    <w:rsid w:val="009E4447"/>
    <w:rsid w:val="00A01A6D"/>
    <w:rsid w:val="00A16E5E"/>
    <w:rsid w:val="00A3562C"/>
    <w:rsid w:val="00A41AEA"/>
    <w:rsid w:val="00A46D3F"/>
    <w:rsid w:val="00A47E3E"/>
    <w:rsid w:val="00A83A80"/>
    <w:rsid w:val="00A900A0"/>
    <w:rsid w:val="00A91DA2"/>
    <w:rsid w:val="00A95FDA"/>
    <w:rsid w:val="00AC5F44"/>
    <w:rsid w:val="00AD0870"/>
    <w:rsid w:val="00AE57BF"/>
    <w:rsid w:val="00AF2420"/>
    <w:rsid w:val="00AF440C"/>
    <w:rsid w:val="00B00B8F"/>
    <w:rsid w:val="00B277CE"/>
    <w:rsid w:val="00B377E5"/>
    <w:rsid w:val="00B41546"/>
    <w:rsid w:val="00B4610B"/>
    <w:rsid w:val="00B82950"/>
    <w:rsid w:val="00B94B5F"/>
    <w:rsid w:val="00B95AC4"/>
    <w:rsid w:val="00BC52AB"/>
    <w:rsid w:val="00BF4327"/>
    <w:rsid w:val="00BF5E44"/>
    <w:rsid w:val="00C14A9D"/>
    <w:rsid w:val="00C64563"/>
    <w:rsid w:val="00C879AD"/>
    <w:rsid w:val="00C87E38"/>
    <w:rsid w:val="00C93A5E"/>
    <w:rsid w:val="00C978E3"/>
    <w:rsid w:val="00CB1170"/>
    <w:rsid w:val="00CB569A"/>
    <w:rsid w:val="00CB66A3"/>
    <w:rsid w:val="00CC2E7C"/>
    <w:rsid w:val="00CF24E4"/>
    <w:rsid w:val="00D0130E"/>
    <w:rsid w:val="00D147EE"/>
    <w:rsid w:val="00D14E1C"/>
    <w:rsid w:val="00D15950"/>
    <w:rsid w:val="00D15DBC"/>
    <w:rsid w:val="00D17A70"/>
    <w:rsid w:val="00D36B54"/>
    <w:rsid w:val="00D5124E"/>
    <w:rsid w:val="00D54572"/>
    <w:rsid w:val="00D57E28"/>
    <w:rsid w:val="00D67FB7"/>
    <w:rsid w:val="00DB0882"/>
    <w:rsid w:val="00DB4C94"/>
    <w:rsid w:val="00DB597D"/>
    <w:rsid w:val="00DB5CD1"/>
    <w:rsid w:val="00DC0521"/>
    <w:rsid w:val="00DE2765"/>
    <w:rsid w:val="00DE6372"/>
    <w:rsid w:val="00DE785B"/>
    <w:rsid w:val="00DF1370"/>
    <w:rsid w:val="00E00D01"/>
    <w:rsid w:val="00E10DBE"/>
    <w:rsid w:val="00E158FD"/>
    <w:rsid w:val="00E17CA4"/>
    <w:rsid w:val="00E21ABB"/>
    <w:rsid w:val="00E25162"/>
    <w:rsid w:val="00E25552"/>
    <w:rsid w:val="00E530DC"/>
    <w:rsid w:val="00E67139"/>
    <w:rsid w:val="00E73AA2"/>
    <w:rsid w:val="00E74C07"/>
    <w:rsid w:val="00E92454"/>
    <w:rsid w:val="00E94273"/>
    <w:rsid w:val="00EA5F51"/>
    <w:rsid w:val="00EC5836"/>
    <w:rsid w:val="00ED476B"/>
    <w:rsid w:val="00EE7EBA"/>
    <w:rsid w:val="00F17280"/>
    <w:rsid w:val="00F2263E"/>
    <w:rsid w:val="00F5335D"/>
    <w:rsid w:val="00F547BC"/>
    <w:rsid w:val="00F6643C"/>
    <w:rsid w:val="00F701F9"/>
    <w:rsid w:val="00F87252"/>
    <w:rsid w:val="00F9514D"/>
    <w:rsid w:val="00F97DD0"/>
    <w:rsid w:val="00FA0D30"/>
    <w:rsid w:val="00FC4C37"/>
    <w:rsid w:val="00FC68B8"/>
    <w:rsid w:val="00FE5F95"/>
    <w:rsid w:val="00FF05B0"/>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9E411A"/>
  <w15:chartTrackingRefBased/>
  <w15:docId w15:val="{DBF30245-4C31-4598-98BD-3F321E6E8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zh-TW"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476B"/>
    <w:pPr>
      <w:spacing w:after="0" w:line="240"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rsid w:val="00B95AC4"/>
    <w:pPr>
      <w:spacing w:after="0" w:line="240" w:lineRule="auto"/>
    </w:pPr>
  </w:style>
  <w:style w:type="character" w:customStyle="1" w:styleId="SansinterligneCar">
    <w:name w:val="Sans interligne Car"/>
    <w:basedOn w:val="Policepardfaut"/>
    <w:link w:val="Sansinterligne"/>
    <w:uiPriority w:val="1"/>
    <w:rsid w:val="00B95AC4"/>
  </w:style>
  <w:style w:type="paragraph" w:styleId="En-tte">
    <w:name w:val="header"/>
    <w:basedOn w:val="Normal"/>
    <w:link w:val="En-tteCar"/>
    <w:uiPriority w:val="99"/>
    <w:unhideWhenUsed/>
    <w:rsid w:val="00B95AC4"/>
    <w:pPr>
      <w:tabs>
        <w:tab w:val="center" w:pos="4536"/>
        <w:tab w:val="right" w:pos="9072"/>
      </w:tabs>
    </w:pPr>
  </w:style>
  <w:style w:type="character" w:customStyle="1" w:styleId="En-tteCar">
    <w:name w:val="En-tête Car"/>
    <w:basedOn w:val="Policepardfaut"/>
    <w:link w:val="En-tte"/>
    <w:uiPriority w:val="99"/>
    <w:rsid w:val="00B95AC4"/>
  </w:style>
  <w:style w:type="paragraph" w:styleId="Pieddepage">
    <w:name w:val="footer"/>
    <w:basedOn w:val="Normal"/>
    <w:link w:val="PieddepageCar"/>
    <w:uiPriority w:val="99"/>
    <w:unhideWhenUsed/>
    <w:rsid w:val="00B95AC4"/>
    <w:pPr>
      <w:tabs>
        <w:tab w:val="center" w:pos="4536"/>
        <w:tab w:val="right" w:pos="9072"/>
      </w:tabs>
    </w:pPr>
  </w:style>
  <w:style w:type="character" w:customStyle="1" w:styleId="PieddepageCar">
    <w:name w:val="Pied de page Car"/>
    <w:basedOn w:val="Policepardfaut"/>
    <w:link w:val="Pieddepage"/>
    <w:uiPriority w:val="99"/>
    <w:rsid w:val="00B95AC4"/>
  </w:style>
  <w:style w:type="paragraph" w:customStyle="1" w:styleId="Style1">
    <w:name w:val="Style1"/>
    <w:basedOn w:val="Normal"/>
    <w:link w:val="Style1Car"/>
    <w:autoRedefine/>
    <w:qFormat/>
    <w:rsid w:val="00ED476B"/>
    <w:pPr>
      <w:spacing w:before="360" w:line="259" w:lineRule="auto"/>
      <w:ind w:left="720" w:hanging="360"/>
      <w:jc w:val="both"/>
    </w:pPr>
    <w:rPr>
      <w:b/>
      <w:bCs/>
      <w:i/>
      <w:iCs/>
      <w:color w:val="7030A0"/>
      <w:sz w:val="36"/>
      <w:szCs w:val="36"/>
    </w:rPr>
  </w:style>
  <w:style w:type="paragraph" w:customStyle="1" w:styleId="Style2">
    <w:name w:val="Style2"/>
    <w:basedOn w:val="Normal"/>
    <w:link w:val="Style2Car"/>
    <w:autoRedefine/>
    <w:qFormat/>
    <w:rsid w:val="00ED476B"/>
    <w:pPr>
      <w:keepNext/>
      <w:keepLines/>
      <w:spacing w:before="40"/>
      <w:ind w:left="2148" w:hanging="360"/>
      <w:jc w:val="both"/>
      <w:outlineLvl w:val="2"/>
    </w:pPr>
    <w:rPr>
      <w:rFonts w:asciiTheme="majorHAnsi" w:eastAsiaTheme="majorEastAsia" w:hAnsiTheme="majorHAnsi" w:cstheme="majorBidi"/>
      <w:b/>
      <w:bCs/>
      <w:i/>
      <w:iCs/>
      <w:color w:val="0070C0"/>
      <w:sz w:val="24"/>
      <w:szCs w:val="24"/>
    </w:rPr>
  </w:style>
  <w:style w:type="character" w:customStyle="1" w:styleId="Style1Car">
    <w:name w:val="Style1 Car"/>
    <w:basedOn w:val="Policepardfaut"/>
    <w:link w:val="Style1"/>
    <w:rsid w:val="00ED476B"/>
    <w:rPr>
      <w:b/>
      <w:bCs/>
      <w:i/>
      <w:iCs/>
      <w:color w:val="7030A0"/>
      <w:sz w:val="36"/>
      <w:szCs w:val="36"/>
    </w:rPr>
  </w:style>
  <w:style w:type="paragraph" w:customStyle="1" w:styleId="Style3">
    <w:name w:val="Style3"/>
    <w:basedOn w:val="Normal"/>
    <w:link w:val="Style3Car"/>
    <w:qFormat/>
    <w:rsid w:val="00627296"/>
    <w:pPr>
      <w:keepNext/>
      <w:keepLines/>
      <w:spacing w:before="40"/>
      <w:ind w:left="2148" w:hanging="360"/>
      <w:outlineLvl w:val="2"/>
    </w:pPr>
    <w:rPr>
      <w:rFonts w:asciiTheme="majorHAnsi" w:eastAsiaTheme="majorEastAsia" w:hAnsiTheme="majorHAnsi" w:cstheme="majorBidi"/>
      <w:b/>
      <w:bCs/>
      <w:i/>
      <w:iCs/>
      <w:color w:val="0070C0"/>
      <w:sz w:val="24"/>
      <w:szCs w:val="24"/>
    </w:rPr>
  </w:style>
  <w:style w:type="character" w:customStyle="1" w:styleId="Style2Car">
    <w:name w:val="Style2 Car"/>
    <w:basedOn w:val="Policepardfaut"/>
    <w:link w:val="Style2"/>
    <w:rsid w:val="00ED476B"/>
    <w:rPr>
      <w:rFonts w:asciiTheme="majorHAnsi" w:eastAsiaTheme="majorEastAsia" w:hAnsiTheme="majorHAnsi" w:cstheme="majorBidi"/>
      <w:b/>
      <w:bCs/>
      <w:i/>
      <w:iCs/>
      <w:color w:val="0070C0"/>
      <w:sz w:val="24"/>
      <w:szCs w:val="24"/>
    </w:rPr>
  </w:style>
  <w:style w:type="paragraph" w:styleId="Sous-titre">
    <w:name w:val="Subtitle"/>
    <w:basedOn w:val="Normal"/>
    <w:next w:val="Normal"/>
    <w:link w:val="Sous-titreCar"/>
    <w:uiPriority w:val="11"/>
    <w:rsid w:val="00077C4E"/>
    <w:pPr>
      <w:numPr>
        <w:ilvl w:val="1"/>
      </w:numPr>
    </w:pPr>
    <w:rPr>
      <w:color w:val="5A5A5A" w:themeColor="text1" w:themeTint="A5"/>
      <w:spacing w:val="15"/>
    </w:rPr>
  </w:style>
  <w:style w:type="character" w:customStyle="1" w:styleId="Style3Car">
    <w:name w:val="Style3 Car"/>
    <w:basedOn w:val="Policepardfaut"/>
    <w:link w:val="Style3"/>
    <w:rsid w:val="00627296"/>
    <w:rPr>
      <w:rFonts w:asciiTheme="majorHAnsi" w:eastAsiaTheme="majorEastAsia" w:hAnsiTheme="majorHAnsi" w:cstheme="majorBidi"/>
      <w:b/>
      <w:bCs/>
      <w:i/>
      <w:iCs/>
      <w:color w:val="0070C0"/>
      <w:sz w:val="24"/>
      <w:szCs w:val="24"/>
    </w:rPr>
  </w:style>
  <w:style w:type="character" w:customStyle="1" w:styleId="Sous-titreCar">
    <w:name w:val="Sous-titre Car"/>
    <w:basedOn w:val="Policepardfaut"/>
    <w:link w:val="Sous-titre"/>
    <w:uiPriority w:val="11"/>
    <w:rsid w:val="00077C4E"/>
    <w:rPr>
      <w:color w:val="5A5A5A" w:themeColor="text1" w:themeTint="A5"/>
      <w:spacing w:val="15"/>
    </w:rPr>
  </w:style>
  <w:style w:type="character" w:styleId="Accentuationlgre">
    <w:name w:val="Subtle Emphasis"/>
    <w:basedOn w:val="Policepardfaut"/>
    <w:uiPriority w:val="19"/>
    <w:rsid w:val="00077C4E"/>
    <w:rPr>
      <w:i/>
      <w:iCs/>
      <w:color w:val="404040" w:themeColor="text1" w:themeTint="BF"/>
    </w:rPr>
  </w:style>
  <w:style w:type="paragraph" w:styleId="NormalWeb">
    <w:name w:val="Normal (Web)"/>
    <w:basedOn w:val="Normal"/>
    <w:uiPriority w:val="99"/>
    <w:unhideWhenUsed/>
    <w:rsid w:val="00D67FB7"/>
    <w:pPr>
      <w:spacing w:before="100" w:beforeAutospacing="1" w:after="100" w:afterAutospacing="1"/>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D67FB7"/>
    <w:pPr>
      <w:ind w:left="720"/>
      <w:contextualSpacing/>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4F20A7"/>
    <w:rPr>
      <w:color w:val="0563C1" w:themeColor="hyperlink"/>
      <w:u w:val="single"/>
    </w:rPr>
  </w:style>
  <w:style w:type="character" w:styleId="Mentionnonrsolue">
    <w:name w:val="Unresolved Mention"/>
    <w:basedOn w:val="Policepardfaut"/>
    <w:uiPriority w:val="99"/>
    <w:semiHidden/>
    <w:unhideWhenUsed/>
    <w:rsid w:val="004F20A7"/>
    <w:rPr>
      <w:color w:val="605E5C"/>
      <w:shd w:val="clear" w:color="auto" w:fill="E1DFDD"/>
    </w:rPr>
  </w:style>
  <w:style w:type="character" w:styleId="Lienhypertextesuivivisit">
    <w:name w:val="FollowedHyperlink"/>
    <w:basedOn w:val="Policepardfaut"/>
    <w:uiPriority w:val="99"/>
    <w:semiHidden/>
    <w:unhideWhenUsed/>
    <w:rsid w:val="001F564E"/>
    <w:rPr>
      <w:color w:val="954F72" w:themeColor="followedHyperlink"/>
      <w:u w:val="single"/>
    </w:rPr>
  </w:style>
  <w:style w:type="paragraph" w:styleId="Lgende">
    <w:name w:val="caption"/>
    <w:basedOn w:val="Normal"/>
    <w:next w:val="Normal"/>
    <w:uiPriority w:val="35"/>
    <w:unhideWhenUsed/>
    <w:qFormat/>
    <w:rsid w:val="00DC0521"/>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771303">
      <w:bodyDiv w:val="1"/>
      <w:marLeft w:val="0"/>
      <w:marRight w:val="0"/>
      <w:marTop w:val="0"/>
      <w:marBottom w:val="0"/>
      <w:divBdr>
        <w:top w:val="none" w:sz="0" w:space="0" w:color="auto"/>
        <w:left w:val="none" w:sz="0" w:space="0" w:color="auto"/>
        <w:bottom w:val="none" w:sz="0" w:space="0" w:color="auto"/>
        <w:right w:val="none" w:sz="0" w:space="0" w:color="auto"/>
      </w:divBdr>
    </w:div>
    <w:div w:id="451486367">
      <w:bodyDiv w:val="1"/>
      <w:marLeft w:val="0"/>
      <w:marRight w:val="0"/>
      <w:marTop w:val="0"/>
      <w:marBottom w:val="0"/>
      <w:divBdr>
        <w:top w:val="none" w:sz="0" w:space="0" w:color="auto"/>
        <w:left w:val="none" w:sz="0" w:space="0" w:color="auto"/>
        <w:bottom w:val="none" w:sz="0" w:space="0" w:color="auto"/>
        <w:right w:val="none" w:sz="0" w:space="0" w:color="auto"/>
      </w:divBdr>
      <w:divsChild>
        <w:div w:id="1285311331">
          <w:marLeft w:val="994"/>
          <w:marRight w:val="0"/>
          <w:marTop w:val="58"/>
          <w:marBottom w:val="0"/>
          <w:divBdr>
            <w:top w:val="none" w:sz="0" w:space="0" w:color="auto"/>
            <w:left w:val="none" w:sz="0" w:space="0" w:color="auto"/>
            <w:bottom w:val="none" w:sz="0" w:space="0" w:color="auto"/>
            <w:right w:val="none" w:sz="0" w:space="0" w:color="auto"/>
          </w:divBdr>
        </w:div>
        <w:div w:id="2058894700">
          <w:marLeft w:val="994"/>
          <w:marRight w:val="0"/>
          <w:marTop w:val="58"/>
          <w:marBottom w:val="0"/>
          <w:divBdr>
            <w:top w:val="none" w:sz="0" w:space="0" w:color="auto"/>
            <w:left w:val="none" w:sz="0" w:space="0" w:color="auto"/>
            <w:bottom w:val="none" w:sz="0" w:space="0" w:color="auto"/>
            <w:right w:val="none" w:sz="0" w:space="0" w:color="auto"/>
          </w:divBdr>
        </w:div>
        <w:div w:id="564338911">
          <w:marLeft w:val="994"/>
          <w:marRight w:val="0"/>
          <w:marTop w:val="58"/>
          <w:marBottom w:val="0"/>
          <w:divBdr>
            <w:top w:val="none" w:sz="0" w:space="0" w:color="auto"/>
            <w:left w:val="none" w:sz="0" w:space="0" w:color="auto"/>
            <w:bottom w:val="none" w:sz="0" w:space="0" w:color="auto"/>
            <w:right w:val="none" w:sz="0" w:space="0" w:color="auto"/>
          </w:divBdr>
        </w:div>
        <w:div w:id="1963728017">
          <w:marLeft w:val="1714"/>
          <w:marRight w:val="0"/>
          <w:marTop w:val="58"/>
          <w:marBottom w:val="0"/>
          <w:divBdr>
            <w:top w:val="none" w:sz="0" w:space="0" w:color="auto"/>
            <w:left w:val="none" w:sz="0" w:space="0" w:color="auto"/>
            <w:bottom w:val="none" w:sz="0" w:space="0" w:color="auto"/>
            <w:right w:val="none" w:sz="0" w:space="0" w:color="auto"/>
          </w:divBdr>
        </w:div>
        <w:div w:id="896161742">
          <w:marLeft w:val="1714"/>
          <w:marRight w:val="0"/>
          <w:marTop w:val="58"/>
          <w:marBottom w:val="0"/>
          <w:divBdr>
            <w:top w:val="none" w:sz="0" w:space="0" w:color="auto"/>
            <w:left w:val="none" w:sz="0" w:space="0" w:color="auto"/>
            <w:bottom w:val="none" w:sz="0" w:space="0" w:color="auto"/>
            <w:right w:val="none" w:sz="0" w:space="0" w:color="auto"/>
          </w:divBdr>
        </w:div>
        <w:div w:id="467741411">
          <w:marLeft w:val="1714"/>
          <w:marRight w:val="0"/>
          <w:marTop w:val="58"/>
          <w:marBottom w:val="0"/>
          <w:divBdr>
            <w:top w:val="none" w:sz="0" w:space="0" w:color="auto"/>
            <w:left w:val="none" w:sz="0" w:space="0" w:color="auto"/>
            <w:bottom w:val="none" w:sz="0" w:space="0" w:color="auto"/>
            <w:right w:val="none" w:sz="0" w:space="0" w:color="auto"/>
          </w:divBdr>
        </w:div>
        <w:div w:id="1544516220">
          <w:marLeft w:val="1714"/>
          <w:marRight w:val="0"/>
          <w:marTop w:val="5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8.png"/><Relationship Id="rId26" Type="http://schemas.openxmlformats.org/officeDocument/2006/relationships/hyperlink" Target="http://btp74numerique.com/wp-content/uploads/2022/12/OPERAT_Activites_Declaration.pdf" TargetMode="External"/><Relationship Id="rId39" Type="http://schemas.openxmlformats.org/officeDocument/2006/relationships/theme" Target="theme/theme1.xml"/><Relationship Id="rId21" Type="http://schemas.openxmlformats.org/officeDocument/2006/relationships/hyperlink" Target="https://operat.ademe.fr/" TargetMode="External"/><Relationship Id="rId34" Type="http://schemas.openxmlformats.org/officeDocument/2006/relationships/hyperlink" Target="http://btp74numerique.com/wp-content/uploads/2022/12/EcoEnergieTertiaire-10etapes.pdf"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740video.fr/vocations-lefilm/" TargetMode="External"/><Relationship Id="rId25" Type="http://schemas.openxmlformats.org/officeDocument/2006/relationships/hyperlink" Target="http://btp74numerique.com/wp-content/uploads/2022/12/OPERAT_Activites_Categories.pdf" TargetMode="External"/><Relationship Id="rId33" Type="http://schemas.openxmlformats.org/officeDocument/2006/relationships/hyperlink" Target="http://btp74numerique.com/wp-content/uploads/2022/12/DEET_Cerema_Fiche-decryptage.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gouvernement.fr/action/elan-une-loi-pour-l-evolution-du-logement-de-l-amenagement-et-du-numerique" TargetMode="External"/><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btp74numerique.com/wp-content/uploads/2022/12/OPERAT_Activites_Segmentation-au-082022.xlsx" TargetMode="External"/><Relationship Id="rId32" Type="http://schemas.openxmlformats.org/officeDocument/2006/relationships/hyperlink" Target="http://btp74numerique.com/wp-content/uploads/2022/12/DEET_Cerema_BTP74_AG_2022-11-22_v1.pdf"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fbatiment.fr/actions-ffb/evenements-nationaux-batiment/24-heures-du-batiment" TargetMode="External"/><Relationship Id="rId23" Type="http://schemas.openxmlformats.org/officeDocument/2006/relationships/image" Target="media/image11.png"/><Relationship Id="rId28" Type="http://schemas.openxmlformats.org/officeDocument/2006/relationships/image" Target="media/image12.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hyperlink" Target="http://btp74numerique.com/wp-content/uploads/2022/12/1-AG-Commune-Genie-elec-Clim-du-22-11-2022-E-Motion-Emargement.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impots.gouv.fr/aide-gaz-electricite" TargetMode="External"/><Relationship Id="rId22" Type="http://schemas.openxmlformats.org/officeDocument/2006/relationships/image" Target="media/image10.png"/><Relationship Id="rId27" Type="http://schemas.openxmlformats.org/officeDocument/2006/relationships/hyperlink" Target="http://btp74numerique.com/wp-content/uploads/2022/12/Guide-utilisateur-OPERAT-V1.1-2.pdf" TargetMode="External"/><Relationship Id="rId30" Type="http://schemas.openxmlformats.org/officeDocument/2006/relationships/image" Target="media/image14.jpeg"/><Relationship Id="rId35" Type="http://schemas.openxmlformats.org/officeDocument/2006/relationships/hyperlink" Target="http://btp74numerique.com/wp-content/uploads/2022/12/Les-essentiels-batiment-economies.pdf" TargetMode="External"/><Relationship Id="rId8" Type="http://schemas.openxmlformats.org/officeDocument/2006/relationships/image" Target="media/image1.gi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conteR\Documents\Mod&#232;les%20Office%20personnalis&#233;s\PV-AG%20G&#233;nie-&#233;lec2017-v1.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2022-11-22T00:00:00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PV-AG Génie-élec2017-v1</Template>
  <TotalTime>0</TotalTime>
  <Pages>7</Pages>
  <Words>2072</Words>
  <Characters>11397</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Assemblée Générale</vt:lpstr>
    </vt:vector>
  </TitlesOfParts>
  <Company>Présidents du Génie-Climatique et       du Génie-électrique</Company>
  <LinksUpToDate>false</LinksUpToDate>
  <CharactersWithSpaces>13443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Assemblée Générale</dc:title>
  <dc:subject/>
  <dc:creator>Raoul Leconte</dc:creator>
  <cp:keywords/>
  <dc:description/>
  <cp:lastModifiedBy>TIN Sarah ( FD 74 Haute-Savoie )</cp:lastModifiedBy>
  <cp:revision>2</cp:revision>
  <cp:lastPrinted>2023-01-04T17:10:00Z</cp:lastPrinted>
  <dcterms:created xsi:type="dcterms:W3CDTF">2023-09-05T08:43:00Z</dcterms:created>
  <dcterms:modified xsi:type="dcterms:W3CDTF">2023-09-05T08:43:00Z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1a95e15-f021-4cd3-ac15-bca03bba052b_Enabled">
    <vt:lpwstr>true</vt:lpwstr>
  </property>
  <property fmtid="{D5CDD505-2E9C-101B-9397-08002B2CF9AE}" pid="3" name="MSIP_Label_f1a95e15-f021-4cd3-ac15-bca03bba052b_SetDate">
    <vt:lpwstr>2023-09-05T08:43:47Z</vt:lpwstr>
  </property>
  <property fmtid="{D5CDD505-2E9C-101B-9397-08002B2CF9AE}" pid="4" name="MSIP_Label_f1a95e15-f021-4cd3-ac15-bca03bba052b_Method">
    <vt:lpwstr>Standard</vt:lpwstr>
  </property>
  <property fmtid="{D5CDD505-2E9C-101B-9397-08002B2CF9AE}" pid="5" name="MSIP_Label_f1a95e15-f021-4cd3-ac15-bca03bba052b_Name">
    <vt:lpwstr>f1a95e15-f021-4cd3-ac15-bca03bba052b</vt:lpwstr>
  </property>
  <property fmtid="{D5CDD505-2E9C-101B-9397-08002B2CF9AE}" pid="6" name="MSIP_Label_f1a95e15-f021-4cd3-ac15-bca03bba052b_SiteId">
    <vt:lpwstr>92410b1b-4b46-4710-b23c-c3a3814046a4</vt:lpwstr>
  </property>
  <property fmtid="{D5CDD505-2E9C-101B-9397-08002B2CF9AE}" pid="7" name="MSIP_Label_f1a95e15-f021-4cd3-ac15-bca03bba052b_ActionId">
    <vt:lpwstr>8fa20250-f857-4ce4-9a84-5af4cc8b9331</vt:lpwstr>
  </property>
  <property fmtid="{D5CDD505-2E9C-101B-9397-08002B2CF9AE}" pid="8" name="MSIP_Label_f1a95e15-f021-4cd3-ac15-bca03bba052b_ContentBits">
    <vt:lpwstr>0</vt:lpwstr>
  </property>
</Properties>
</file>