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E0C9" w14:textId="77777777" w:rsidR="00F471CC" w:rsidRDefault="00F471CC" w:rsidP="007C2D71">
      <w:pPr>
        <w:spacing w:after="0"/>
        <w:jc w:val="center"/>
        <w:rPr>
          <w:b/>
          <w:bCs/>
          <w:i/>
          <w:iCs/>
          <w:sz w:val="36"/>
          <w:szCs w:val="36"/>
        </w:rPr>
      </w:pPr>
      <w:r>
        <w:rPr>
          <w:noProof/>
        </w:rPr>
        <w:drawing>
          <wp:anchor distT="0" distB="0" distL="114300" distR="114300" simplePos="0" relativeHeight="251661312" behindDoc="0" locked="0" layoutInCell="1" allowOverlap="1" wp14:anchorId="563775F5" wp14:editId="28B512F8">
            <wp:simplePos x="0" y="0"/>
            <wp:positionH relativeFrom="column">
              <wp:posOffset>3643630</wp:posOffset>
            </wp:positionH>
            <wp:positionV relativeFrom="paragraph">
              <wp:posOffset>-366395</wp:posOffset>
            </wp:positionV>
            <wp:extent cx="2695575" cy="26955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5A57B33" wp14:editId="78743BD3">
            <wp:simplePos x="0" y="0"/>
            <wp:positionH relativeFrom="column">
              <wp:posOffset>-337820</wp:posOffset>
            </wp:positionH>
            <wp:positionV relativeFrom="paragraph">
              <wp:posOffset>-442595</wp:posOffset>
            </wp:positionV>
            <wp:extent cx="1838325" cy="2641369"/>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880" cy="26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B424F" w14:textId="77777777" w:rsidR="00F471CC" w:rsidRDefault="00F471CC" w:rsidP="007C2D71">
      <w:pPr>
        <w:spacing w:after="0"/>
        <w:jc w:val="center"/>
        <w:rPr>
          <w:b/>
          <w:bCs/>
          <w:i/>
          <w:iCs/>
          <w:sz w:val="36"/>
          <w:szCs w:val="36"/>
        </w:rPr>
      </w:pPr>
    </w:p>
    <w:p w14:paraId="2C1B8886" w14:textId="77777777" w:rsidR="00F471CC" w:rsidRDefault="00F471CC" w:rsidP="007C2D71">
      <w:pPr>
        <w:spacing w:after="0"/>
        <w:jc w:val="center"/>
        <w:rPr>
          <w:b/>
          <w:bCs/>
          <w:i/>
          <w:iCs/>
          <w:sz w:val="36"/>
          <w:szCs w:val="36"/>
        </w:rPr>
      </w:pPr>
    </w:p>
    <w:p w14:paraId="37513C85" w14:textId="77777777" w:rsidR="00F471CC" w:rsidRDefault="00F471CC" w:rsidP="007C2D71">
      <w:pPr>
        <w:spacing w:after="0"/>
        <w:jc w:val="center"/>
        <w:rPr>
          <w:b/>
          <w:bCs/>
          <w:i/>
          <w:iCs/>
          <w:sz w:val="36"/>
          <w:szCs w:val="36"/>
        </w:rPr>
      </w:pPr>
    </w:p>
    <w:p w14:paraId="428B8ADD" w14:textId="77777777" w:rsidR="00F471CC" w:rsidRDefault="00F471CC" w:rsidP="007C2D71">
      <w:pPr>
        <w:spacing w:after="0"/>
        <w:jc w:val="center"/>
        <w:rPr>
          <w:b/>
          <w:bCs/>
          <w:i/>
          <w:iCs/>
          <w:sz w:val="36"/>
          <w:szCs w:val="36"/>
        </w:rPr>
      </w:pPr>
    </w:p>
    <w:p w14:paraId="7E5B243C" w14:textId="77777777" w:rsidR="00F471CC" w:rsidRDefault="00F471CC" w:rsidP="007C2D71">
      <w:pPr>
        <w:spacing w:after="0"/>
        <w:jc w:val="center"/>
        <w:rPr>
          <w:b/>
          <w:bCs/>
          <w:i/>
          <w:iCs/>
          <w:sz w:val="36"/>
          <w:szCs w:val="36"/>
        </w:rPr>
      </w:pPr>
    </w:p>
    <w:p w14:paraId="098A1DD7" w14:textId="77777777" w:rsidR="00F471CC" w:rsidRDefault="00F471CC" w:rsidP="007C2D71">
      <w:pPr>
        <w:spacing w:after="0"/>
        <w:jc w:val="center"/>
        <w:rPr>
          <w:b/>
          <w:bCs/>
          <w:i/>
          <w:iCs/>
          <w:sz w:val="36"/>
          <w:szCs w:val="36"/>
        </w:rPr>
      </w:pPr>
    </w:p>
    <w:p w14:paraId="12A78751" w14:textId="77777777" w:rsidR="00F471CC" w:rsidRDefault="00F471CC" w:rsidP="007C2D71">
      <w:pPr>
        <w:spacing w:after="0"/>
        <w:jc w:val="center"/>
        <w:rPr>
          <w:b/>
          <w:bCs/>
          <w:i/>
          <w:iCs/>
          <w:sz w:val="36"/>
          <w:szCs w:val="36"/>
        </w:rPr>
      </w:pPr>
    </w:p>
    <w:p w14:paraId="3FFEE978" w14:textId="77777777" w:rsidR="00F471CC" w:rsidRDefault="00F471CC" w:rsidP="007C2D71">
      <w:pPr>
        <w:spacing w:after="0"/>
        <w:jc w:val="center"/>
        <w:rPr>
          <w:b/>
          <w:bCs/>
          <w:i/>
          <w:iCs/>
          <w:sz w:val="36"/>
          <w:szCs w:val="36"/>
        </w:rPr>
      </w:pPr>
    </w:p>
    <w:p w14:paraId="314F7F87" w14:textId="77777777" w:rsidR="002C6839" w:rsidRPr="00A24AAC" w:rsidRDefault="00A24AAC" w:rsidP="00A576FD">
      <w:pPr>
        <w:shd w:val="clear" w:color="auto" w:fill="E2EFD9" w:themeFill="accent6" w:themeFillTint="33"/>
        <w:spacing w:after="0"/>
        <w:jc w:val="center"/>
        <w:rPr>
          <w:b/>
          <w:bCs/>
          <w:i/>
          <w:iCs/>
          <w:sz w:val="36"/>
          <w:szCs w:val="36"/>
        </w:rPr>
      </w:pPr>
      <w:r w:rsidRPr="00A24AAC">
        <w:rPr>
          <w:b/>
          <w:bCs/>
          <w:i/>
          <w:iCs/>
          <w:sz w:val="36"/>
          <w:szCs w:val="36"/>
        </w:rPr>
        <w:t xml:space="preserve">Bureau </w:t>
      </w:r>
      <w:r w:rsidR="00F471CC">
        <w:rPr>
          <w:b/>
          <w:bCs/>
          <w:i/>
          <w:iCs/>
          <w:sz w:val="36"/>
          <w:szCs w:val="36"/>
        </w:rPr>
        <w:t>Travaux Publics</w:t>
      </w:r>
    </w:p>
    <w:p w14:paraId="51DC3D33" w14:textId="03007D0E" w:rsidR="00A24AAC" w:rsidRDefault="00A576FD" w:rsidP="00A576FD">
      <w:pPr>
        <w:shd w:val="clear" w:color="auto" w:fill="E2EFD9" w:themeFill="accent6" w:themeFillTint="33"/>
        <w:spacing w:after="0"/>
        <w:jc w:val="center"/>
        <w:rPr>
          <w:b/>
          <w:bCs/>
          <w:i/>
          <w:iCs/>
          <w:sz w:val="36"/>
          <w:szCs w:val="36"/>
        </w:rPr>
      </w:pPr>
      <w:r>
        <w:rPr>
          <w:b/>
          <w:bCs/>
          <w:i/>
          <w:iCs/>
          <w:sz w:val="36"/>
          <w:szCs w:val="36"/>
        </w:rPr>
        <w:t xml:space="preserve">PV de séance </w:t>
      </w:r>
      <w:r w:rsidR="00A24AAC" w:rsidRPr="00A24AAC">
        <w:rPr>
          <w:b/>
          <w:bCs/>
          <w:i/>
          <w:iCs/>
          <w:sz w:val="36"/>
          <w:szCs w:val="36"/>
        </w:rPr>
        <w:t xml:space="preserve">du </w:t>
      </w:r>
      <w:r w:rsidR="000B74A1">
        <w:rPr>
          <w:b/>
          <w:bCs/>
          <w:i/>
          <w:iCs/>
          <w:sz w:val="36"/>
          <w:szCs w:val="36"/>
        </w:rPr>
        <w:t>6 septembre 2022</w:t>
      </w:r>
    </w:p>
    <w:p w14:paraId="0924C198" w14:textId="77777777" w:rsidR="00F471CC" w:rsidRDefault="00F471CC" w:rsidP="00A24AAC">
      <w:pPr>
        <w:spacing w:after="0"/>
        <w:rPr>
          <w:b/>
          <w:bCs/>
          <w:i/>
          <w:iCs/>
        </w:rPr>
      </w:pPr>
    </w:p>
    <w:p w14:paraId="6223A58E" w14:textId="77777777" w:rsidR="00F471CC" w:rsidRDefault="00F471CC" w:rsidP="00A24AAC">
      <w:pPr>
        <w:spacing w:after="0"/>
        <w:rPr>
          <w:b/>
          <w:bCs/>
          <w:i/>
          <w:iCs/>
        </w:rPr>
      </w:pPr>
      <w:r>
        <w:rPr>
          <w:b/>
          <w:bCs/>
          <w:i/>
          <w:iCs/>
        </w:rPr>
        <w:t>Sous la présidence de : Michel PERILLAT</w:t>
      </w:r>
    </w:p>
    <w:p w14:paraId="0C93216A" w14:textId="77777777" w:rsidR="00F471CC" w:rsidRDefault="00F471CC" w:rsidP="00A24AAC">
      <w:pPr>
        <w:spacing w:after="0"/>
        <w:rPr>
          <w:b/>
          <w:bCs/>
          <w:i/>
          <w:iCs/>
        </w:rPr>
      </w:pPr>
    </w:p>
    <w:p w14:paraId="03759769" w14:textId="77777777" w:rsidR="00A24AAC" w:rsidRDefault="00A24AAC" w:rsidP="00A24AAC">
      <w:pPr>
        <w:spacing w:after="0"/>
      </w:pPr>
      <w:r w:rsidRPr="00C01536">
        <w:rPr>
          <w:b/>
          <w:bCs/>
          <w:i/>
          <w:iCs/>
        </w:rPr>
        <w:t>Présents</w:t>
      </w:r>
      <w:r>
        <w:t> :</w:t>
      </w:r>
    </w:p>
    <w:p w14:paraId="513E3796" w14:textId="08DAC807" w:rsidR="00C01536" w:rsidRDefault="00A576FD" w:rsidP="00C01536">
      <w:pPr>
        <w:spacing w:after="0"/>
      </w:pPr>
      <w:r>
        <w:t>Pascal BORTOLUZZI, Guillaume BOUCHET, Arnaud DECARROUX, Hervé MARIAZ, David MEGEVAND,</w:t>
      </w:r>
      <w:r w:rsidRPr="00A576FD">
        <w:t xml:space="preserve"> </w:t>
      </w:r>
      <w:r>
        <w:t>Miche PERILLAT.</w:t>
      </w:r>
    </w:p>
    <w:p w14:paraId="14752BB6" w14:textId="730B8604" w:rsidR="00642358" w:rsidRDefault="00642358" w:rsidP="00C01536">
      <w:pPr>
        <w:spacing w:after="0"/>
      </w:pPr>
    </w:p>
    <w:p w14:paraId="1C214915" w14:textId="68656588" w:rsidR="00EB64C4" w:rsidRDefault="00EB64C4" w:rsidP="00C01536">
      <w:pPr>
        <w:spacing w:after="0"/>
      </w:pPr>
      <w:r w:rsidRPr="00EB64C4">
        <w:rPr>
          <w:b/>
          <w:bCs/>
          <w:i/>
          <w:iCs/>
        </w:rPr>
        <w:t>Excusé</w:t>
      </w:r>
      <w:r>
        <w:t> :  Cédric GOTELLAND</w:t>
      </w:r>
    </w:p>
    <w:p w14:paraId="14F4F34B" w14:textId="77777777" w:rsidR="00D73BA0" w:rsidRDefault="00D73BA0" w:rsidP="00C01536">
      <w:pPr>
        <w:spacing w:after="0"/>
      </w:pPr>
    </w:p>
    <w:p w14:paraId="02288AE7" w14:textId="77777777" w:rsidR="00D73BA0" w:rsidRDefault="00D73BA0" w:rsidP="00D73BA0">
      <w:pPr>
        <w:spacing w:after="0"/>
      </w:pPr>
      <w:r w:rsidRPr="00642358">
        <w:rPr>
          <w:b/>
          <w:i/>
        </w:rPr>
        <w:t>Invité</w:t>
      </w:r>
      <w:r>
        <w:t> : Thierry TERBINS</w:t>
      </w:r>
    </w:p>
    <w:p w14:paraId="6B747371" w14:textId="77777777" w:rsidR="00EB64C4" w:rsidRDefault="00EB64C4" w:rsidP="00C01536">
      <w:pPr>
        <w:spacing w:after="0"/>
      </w:pPr>
    </w:p>
    <w:p w14:paraId="6E1AAE78" w14:textId="77777777" w:rsidR="00C01536" w:rsidRDefault="00A576FD" w:rsidP="00C01536">
      <w:pPr>
        <w:spacing w:after="0"/>
      </w:pPr>
      <w:r>
        <w:rPr>
          <w:b/>
          <w:bCs/>
          <w:i/>
          <w:iCs/>
        </w:rPr>
        <w:t>Collaborateur dédié</w:t>
      </w:r>
      <w:r w:rsidR="00C01536">
        <w:t xml:space="preserve"> : </w:t>
      </w:r>
      <w:r>
        <w:t>Raoul LE CONTE</w:t>
      </w:r>
    </w:p>
    <w:p w14:paraId="10A42B21" w14:textId="77777777" w:rsidR="00C01536" w:rsidRDefault="00C01536" w:rsidP="00C01536">
      <w:pPr>
        <w:spacing w:after="0"/>
      </w:pPr>
    </w:p>
    <w:p w14:paraId="05175C72" w14:textId="77777777" w:rsidR="00C01536" w:rsidRPr="00C01536" w:rsidRDefault="00C01536" w:rsidP="00A24AAC">
      <w:pPr>
        <w:spacing w:after="0"/>
        <w:rPr>
          <w:b/>
          <w:bCs/>
          <w:i/>
          <w:iCs/>
        </w:rPr>
      </w:pPr>
      <w:r w:rsidRPr="00C01536">
        <w:rPr>
          <w:b/>
          <w:bCs/>
          <w:i/>
          <w:iCs/>
        </w:rPr>
        <w:t>Rappel de l’ordre du jour :</w:t>
      </w:r>
    </w:p>
    <w:p w14:paraId="2F0E92B7" w14:textId="475E2FDA" w:rsidR="000B74A1" w:rsidRPr="000B74A1" w:rsidRDefault="000B74A1" w:rsidP="000B74A1">
      <w:pPr>
        <w:pStyle w:val="Paragraphedeliste"/>
        <w:numPr>
          <w:ilvl w:val="0"/>
          <w:numId w:val="16"/>
        </w:numPr>
        <w:rPr>
          <w:rFonts w:eastAsia="Times New Roman"/>
        </w:rPr>
      </w:pPr>
      <w:r w:rsidRPr="000B74A1">
        <w:rPr>
          <w:rFonts w:eastAsia="Times New Roman"/>
          <w:b/>
          <w:bCs/>
          <w:i/>
          <w:iCs/>
        </w:rPr>
        <w:t>Feuille de route</w:t>
      </w:r>
      <w:r w:rsidRPr="000B74A1">
        <w:rPr>
          <w:rFonts w:eastAsia="Times New Roman"/>
        </w:rPr>
        <w:t xml:space="preserve"> </w:t>
      </w:r>
      <w:r w:rsidRPr="000B74A1">
        <w:rPr>
          <w:rFonts w:eastAsia="Times New Roman"/>
          <w:b/>
          <w:bCs/>
          <w:i/>
          <w:iCs/>
        </w:rPr>
        <w:t>du stockage des déchets inertes</w:t>
      </w:r>
      <w:r w:rsidRPr="000B74A1">
        <w:rPr>
          <w:rFonts w:eastAsia="Times New Roman"/>
        </w:rPr>
        <w:t xml:space="preserve"> </w:t>
      </w:r>
    </w:p>
    <w:p w14:paraId="5D1F3006" w14:textId="2A8AAC23" w:rsidR="000B74A1" w:rsidRPr="000B74A1" w:rsidRDefault="000B74A1" w:rsidP="000B74A1">
      <w:pPr>
        <w:pStyle w:val="Paragraphedeliste"/>
        <w:numPr>
          <w:ilvl w:val="1"/>
          <w:numId w:val="16"/>
        </w:numPr>
        <w:rPr>
          <w:rFonts w:eastAsia="Times New Roman"/>
        </w:rPr>
      </w:pPr>
      <w:r w:rsidRPr="000B74A1">
        <w:rPr>
          <w:rFonts w:eastAsia="Times New Roman"/>
        </w:rPr>
        <w:t xml:space="preserve">Mail du 28/06 de </w:t>
      </w:r>
      <w:r w:rsidRPr="000B74A1">
        <w:rPr>
          <w:rFonts w:eastAsia="Times New Roman"/>
          <w:b/>
          <w:bCs/>
          <w:i/>
          <w:iCs/>
        </w:rPr>
        <w:t>Florent GODET</w:t>
      </w:r>
      <w:r w:rsidRPr="000B74A1">
        <w:rPr>
          <w:rFonts w:eastAsia="Times New Roman"/>
        </w:rPr>
        <w:t xml:space="preserve"> de la DDT et RDV du 22 septembre à 14h00 à BTP74</w:t>
      </w:r>
    </w:p>
    <w:p w14:paraId="7058E061"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Relation avec les carriers</w:t>
      </w:r>
      <w:r w:rsidRPr="000B74A1">
        <w:rPr>
          <w:rFonts w:eastAsia="Times New Roman"/>
        </w:rPr>
        <w:t> :</w:t>
      </w:r>
    </w:p>
    <w:p w14:paraId="1CA4D5D0" w14:textId="77777777" w:rsidR="000B74A1" w:rsidRPr="000B74A1" w:rsidRDefault="000B74A1" w:rsidP="000B74A1">
      <w:pPr>
        <w:pStyle w:val="Paragraphedeliste"/>
        <w:numPr>
          <w:ilvl w:val="1"/>
          <w:numId w:val="16"/>
        </w:numPr>
        <w:rPr>
          <w:rFonts w:eastAsia="Times New Roman"/>
        </w:rPr>
      </w:pPr>
      <w:r w:rsidRPr="000B74A1">
        <w:rPr>
          <w:rFonts w:eastAsia="Times New Roman"/>
        </w:rPr>
        <w:t>Date à convenir en octobre</w:t>
      </w:r>
    </w:p>
    <w:p w14:paraId="17E9C41E" w14:textId="77777777" w:rsidR="000B74A1" w:rsidRPr="000B74A1" w:rsidRDefault="000B74A1" w:rsidP="000B74A1">
      <w:pPr>
        <w:pStyle w:val="Paragraphedeliste"/>
        <w:numPr>
          <w:ilvl w:val="0"/>
          <w:numId w:val="17"/>
        </w:numPr>
        <w:rPr>
          <w:rFonts w:eastAsia="Times New Roman"/>
        </w:rPr>
      </w:pPr>
      <w:r w:rsidRPr="000B74A1">
        <w:rPr>
          <w:rFonts w:eastAsia="Times New Roman"/>
          <w:b/>
          <w:bCs/>
          <w:i/>
          <w:iCs/>
        </w:rPr>
        <w:t>Rencontre Chambre d’Agriculture</w:t>
      </w:r>
      <w:r w:rsidRPr="000B74A1">
        <w:rPr>
          <w:rFonts w:eastAsia="Times New Roman"/>
        </w:rPr>
        <w:t> :</w:t>
      </w:r>
    </w:p>
    <w:p w14:paraId="7E156792" w14:textId="77777777" w:rsidR="000B74A1" w:rsidRPr="000B74A1" w:rsidRDefault="000B74A1" w:rsidP="000B74A1">
      <w:pPr>
        <w:pStyle w:val="Paragraphedeliste"/>
        <w:numPr>
          <w:ilvl w:val="1"/>
          <w:numId w:val="17"/>
        </w:numPr>
        <w:rPr>
          <w:rFonts w:eastAsia="Times New Roman"/>
        </w:rPr>
      </w:pPr>
      <w:r w:rsidRPr="000B74A1">
        <w:rPr>
          <w:rFonts w:eastAsia="Times New Roman"/>
        </w:rPr>
        <w:t>Courrier d’Arnaud DECARROUX pour partenariat durable</w:t>
      </w:r>
    </w:p>
    <w:p w14:paraId="473D6CA6"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Suite de la rencontre avec Nicolas CHATEL</w:t>
      </w:r>
      <w:r w:rsidRPr="000B74A1">
        <w:rPr>
          <w:rFonts w:eastAsia="Times New Roman"/>
        </w:rPr>
        <w:t> : Constitution Gpe de Travail charte air climat</w:t>
      </w:r>
    </w:p>
    <w:p w14:paraId="1A7DFE77" w14:textId="77777777" w:rsidR="000B74A1" w:rsidRPr="000B74A1" w:rsidRDefault="000B74A1" w:rsidP="000B74A1">
      <w:pPr>
        <w:pStyle w:val="Paragraphedeliste"/>
        <w:numPr>
          <w:ilvl w:val="1"/>
          <w:numId w:val="16"/>
        </w:numPr>
        <w:rPr>
          <w:rFonts w:eastAsia="Times New Roman"/>
        </w:rPr>
      </w:pPr>
      <w:r w:rsidRPr="000B74A1">
        <w:rPr>
          <w:rFonts w:eastAsia="Times New Roman"/>
        </w:rPr>
        <w:t>Courrier double signature M PERILLAT + O AUBERT au Gd Annecy</w:t>
      </w:r>
    </w:p>
    <w:p w14:paraId="6E97CCC1" w14:textId="77777777" w:rsidR="000B74A1" w:rsidRPr="000B74A1" w:rsidRDefault="000B74A1" w:rsidP="000B74A1">
      <w:pPr>
        <w:pStyle w:val="Paragraphedeliste"/>
        <w:numPr>
          <w:ilvl w:val="1"/>
          <w:numId w:val="16"/>
        </w:numPr>
        <w:rPr>
          <w:rFonts w:eastAsia="Times New Roman"/>
        </w:rPr>
      </w:pPr>
      <w:r w:rsidRPr="000B74A1">
        <w:rPr>
          <w:rFonts w:eastAsia="Times New Roman"/>
        </w:rPr>
        <w:t xml:space="preserve">Rencontre avec </w:t>
      </w:r>
      <w:r w:rsidRPr="000B74A1">
        <w:rPr>
          <w:rFonts w:eastAsia="Times New Roman"/>
          <w:b/>
          <w:bCs/>
          <w:i/>
          <w:iCs/>
        </w:rPr>
        <w:t>Marc ROLLIN</w:t>
      </w:r>
      <w:r w:rsidRPr="000B74A1">
        <w:rPr>
          <w:rFonts w:eastAsia="Times New Roman"/>
        </w:rPr>
        <w:t xml:space="preserve"> Vice-président du Gd Annecy et maire de Duingt (collaboration avec </w:t>
      </w:r>
      <w:r w:rsidRPr="000B74A1">
        <w:rPr>
          <w:rFonts w:eastAsia="Times New Roman"/>
          <w:b/>
          <w:bCs/>
          <w:i/>
          <w:iCs/>
        </w:rPr>
        <w:t>Nicolas CHATEL</w:t>
      </w:r>
      <w:r w:rsidRPr="000B74A1">
        <w:rPr>
          <w:rFonts w:eastAsia="Times New Roman"/>
        </w:rPr>
        <w:t xml:space="preserve"> et Romain JOUANNEAU chargé de mission)</w:t>
      </w:r>
    </w:p>
    <w:p w14:paraId="4D85B8D4"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Conférence Locale de l’Air</w:t>
      </w:r>
      <w:r w:rsidRPr="000B74A1">
        <w:rPr>
          <w:rFonts w:eastAsia="Times New Roman"/>
        </w:rPr>
        <w:t xml:space="preserve"> (CL’Air) du PPA de l’Arve :</w:t>
      </w:r>
    </w:p>
    <w:p w14:paraId="1E1087DE" w14:textId="77777777" w:rsidR="000B74A1" w:rsidRPr="000B74A1" w:rsidRDefault="000B74A1" w:rsidP="000B74A1">
      <w:pPr>
        <w:pStyle w:val="Paragraphedeliste"/>
        <w:numPr>
          <w:ilvl w:val="1"/>
          <w:numId w:val="16"/>
        </w:numPr>
        <w:rPr>
          <w:rFonts w:eastAsia="Times New Roman"/>
        </w:rPr>
      </w:pPr>
      <w:r w:rsidRPr="000B74A1">
        <w:rPr>
          <w:rFonts w:eastAsia="Times New Roman"/>
        </w:rPr>
        <w:t>Désignation d’un mandataire pour les prochaines invitations et coordonnées pour être informé plus tôt</w:t>
      </w:r>
    </w:p>
    <w:p w14:paraId="55567301"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Projet de formation</w:t>
      </w:r>
      <w:r w:rsidRPr="000B74A1">
        <w:rPr>
          <w:rFonts w:eastAsia="Times New Roman"/>
        </w:rPr>
        <w:t xml:space="preserve"> par alternance TP :</w:t>
      </w:r>
    </w:p>
    <w:p w14:paraId="7086C3E7" w14:textId="77777777" w:rsidR="000B74A1" w:rsidRPr="000B74A1" w:rsidRDefault="000B74A1" w:rsidP="000B74A1">
      <w:pPr>
        <w:pStyle w:val="Paragraphedeliste"/>
        <w:numPr>
          <w:ilvl w:val="1"/>
          <w:numId w:val="16"/>
        </w:numPr>
        <w:rPr>
          <w:rFonts w:eastAsia="Times New Roman"/>
        </w:rPr>
      </w:pPr>
      <w:r w:rsidRPr="000B74A1">
        <w:rPr>
          <w:rFonts w:eastAsia="Times New Roman"/>
        </w:rPr>
        <w:t xml:space="preserve">Formaliser les conditions de l’accord de la Section TP74 à la FRTP AURA : Échange avec </w:t>
      </w:r>
      <w:r w:rsidRPr="000B74A1">
        <w:rPr>
          <w:rFonts w:eastAsia="Times New Roman"/>
          <w:b/>
          <w:bCs/>
          <w:i/>
          <w:iCs/>
        </w:rPr>
        <w:t>Bertrand LE GALLOU</w:t>
      </w:r>
      <w:r w:rsidRPr="000B74A1">
        <w:rPr>
          <w:rFonts w:eastAsia="Times New Roman"/>
        </w:rPr>
        <w:t xml:space="preserve"> chargé de mission emploi formation projets de la FRTP.</w:t>
      </w:r>
    </w:p>
    <w:p w14:paraId="606A25A9"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Bureau TP/BE du 28 septembre</w:t>
      </w:r>
      <w:r w:rsidRPr="000B74A1">
        <w:rPr>
          <w:rFonts w:eastAsia="Times New Roman"/>
        </w:rPr>
        <w:t> :</w:t>
      </w:r>
    </w:p>
    <w:p w14:paraId="6333B682" w14:textId="77777777" w:rsidR="000B74A1" w:rsidRPr="000B74A1" w:rsidRDefault="000B74A1" w:rsidP="000B74A1">
      <w:pPr>
        <w:pStyle w:val="Paragraphedeliste"/>
        <w:numPr>
          <w:ilvl w:val="1"/>
          <w:numId w:val="16"/>
        </w:numPr>
        <w:rPr>
          <w:rFonts w:eastAsia="Times New Roman"/>
        </w:rPr>
      </w:pPr>
      <w:r w:rsidRPr="000B74A1">
        <w:rPr>
          <w:rFonts w:eastAsia="Times New Roman"/>
        </w:rPr>
        <w:lastRenderedPageBreak/>
        <w:t>Finaliser l’ordre du jour :</w:t>
      </w:r>
    </w:p>
    <w:p w14:paraId="51ED8B91" w14:textId="77777777" w:rsidR="000B74A1" w:rsidRPr="000B74A1" w:rsidRDefault="000B74A1" w:rsidP="000B74A1">
      <w:pPr>
        <w:pStyle w:val="Paragraphedeliste"/>
        <w:numPr>
          <w:ilvl w:val="2"/>
          <w:numId w:val="16"/>
        </w:numPr>
        <w:rPr>
          <w:rFonts w:eastAsia="Times New Roman"/>
        </w:rPr>
      </w:pPr>
      <w:r w:rsidRPr="000B74A1">
        <w:rPr>
          <w:rFonts w:eastAsia="Times New Roman"/>
        </w:rPr>
        <w:t xml:space="preserve">Clause d’insertion dans les marchés publics par </w:t>
      </w:r>
      <w:r w:rsidRPr="000B74A1">
        <w:rPr>
          <w:rFonts w:eastAsia="Times New Roman"/>
          <w:b/>
          <w:bCs/>
          <w:i/>
          <w:iCs/>
        </w:rPr>
        <w:t>Erwan COTTIN</w:t>
      </w:r>
    </w:p>
    <w:p w14:paraId="21101A8F" w14:textId="28C6BF9B" w:rsidR="000B74A1" w:rsidRPr="000B74A1" w:rsidRDefault="000B74A1" w:rsidP="000B74A1">
      <w:pPr>
        <w:pStyle w:val="Paragraphedeliste"/>
        <w:numPr>
          <w:ilvl w:val="2"/>
          <w:numId w:val="16"/>
        </w:numPr>
        <w:rPr>
          <w:rFonts w:eastAsia="Times New Roman"/>
        </w:rPr>
      </w:pPr>
      <w:r w:rsidRPr="000B74A1">
        <w:rPr>
          <w:rFonts w:eastAsia="Times New Roman"/>
        </w:rPr>
        <w:t xml:space="preserve">Gestion des terres excavées par </w:t>
      </w:r>
      <w:r w:rsidRPr="000B74A1">
        <w:rPr>
          <w:rFonts w:eastAsia="Times New Roman"/>
          <w:b/>
          <w:bCs/>
          <w:i/>
          <w:iCs/>
        </w:rPr>
        <w:t>Guillaume BOUCHET</w:t>
      </w:r>
      <w:r w:rsidRPr="000B74A1">
        <w:rPr>
          <w:rFonts w:eastAsia="Times New Roman"/>
        </w:rPr>
        <w:t xml:space="preserve"> sur la base</w:t>
      </w:r>
      <w:r w:rsidR="00D84182">
        <w:rPr>
          <w:rFonts w:eastAsia="Times New Roman"/>
        </w:rPr>
        <w:t xml:space="preserve"> </w:t>
      </w:r>
      <w:r w:rsidRPr="000B74A1">
        <w:rPr>
          <w:rFonts w:eastAsia="Times New Roman"/>
        </w:rPr>
        <w:t>du diaporama du 7 avril</w:t>
      </w:r>
    </w:p>
    <w:p w14:paraId="01D7B479" w14:textId="77777777" w:rsidR="000B74A1" w:rsidRPr="000B74A1" w:rsidRDefault="000B74A1" w:rsidP="000B74A1">
      <w:pPr>
        <w:pStyle w:val="Paragraphedeliste"/>
        <w:numPr>
          <w:ilvl w:val="1"/>
          <w:numId w:val="16"/>
        </w:numPr>
        <w:rPr>
          <w:rFonts w:eastAsia="Times New Roman"/>
        </w:rPr>
      </w:pPr>
      <w:r w:rsidRPr="000B74A1">
        <w:rPr>
          <w:rFonts w:eastAsia="Times New Roman"/>
          <w:b/>
          <w:bCs/>
          <w:i/>
          <w:iCs/>
        </w:rPr>
        <w:t>Désigner les 3 Invités de la Section TP</w:t>
      </w:r>
      <w:r w:rsidRPr="000B74A1">
        <w:rPr>
          <w:rFonts w:eastAsia="Times New Roman"/>
        </w:rPr>
        <w:t xml:space="preserve"> pour lancer les invitations</w:t>
      </w:r>
    </w:p>
    <w:p w14:paraId="068E303F" w14:textId="77777777" w:rsidR="000B74A1" w:rsidRPr="000B74A1" w:rsidRDefault="000B74A1" w:rsidP="000B74A1">
      <w:pPr>
        <w:pStyle w:val="Paragraphedeliste"/>
        <w:numPr>
          <w:ilvl w:val="0"/>
          <w:numId w:val="16"/>
        </w:numPr>
        <w:rPr>
          <w:rFonts w:eastAsia="Times New Roman"/>
        </w:rPr>
      </w:pPr>
      <w:r w:rsidRPr="000B74A1">
        <w:rPr>
          <w:rFonts w:eastAsia="Times New Roman"/>
          <w:b/>
          <w:bCs/>
          <w:i/>
          <w:iCs/>
        </w:rPr>
        <w:t>AG TP du 7 octobre</w:t>
      </w:r>
      <w:r w:rsidRPr="000B74A1">
        <w:rPr>
          <w:rFonts w:eastAsia="Times New Roman"/>
        </w:rPr>
        <w:t> :</w:t>
      </w:r>
    </w:p>
    <w:p w14:paraId="17DD8528" w14:textId="77777777" w:rsidR="000B74A1" w:rsidRPr="000B74A1" w:rsidRDefault="000B74A1" w:rsidP="000B74A1">
      <w:pPr>
        <w:pStyle w:val="Paragraphedeliste"/>
        <w:numPr>
          <w:ilvl w:val="1"/>
          <w:numId w:val="16"/>
        </w:numPr>
        <w:rPr>
          <w:rFonts w:eastAsia="Times New Roman"/>
        </w:rPr>
      </w:pPr>
      <w:r w:rsidRPr="000B74A1">
        <w:rPr>
          <w:rFonts w:eastAsia="Times New Roman"/>
        </w:rPr>
        <w:t>Définir l’ordre du jour et les orateurs</w:t>
      </w:r>
    </w:p>
    <w:p w14:paraId="39E3BB17" w14:textId="77777777" w:rsidR="000B74A1" w:rsidRPr="000B74A1" w:rsidRDefault="000B74A1" w:rsidP="000B74A1">
      <w:pPr>
        <w:pStyle w:val="Paragraphedeliste"/>
        <w:numPr>
          <w:ilvl w:val="0"/>
          <w:numId w:val="16"/>
        </w:numPr>
        <w:rPr>
          <w:rFonts w:eastAsia="Times New Roman"/>
          <w:b/>
          <w:bCs/>
          <w:i/>
          <w:iCs/>
        </w:rPr>
      </w:pPr>
      <w:r w:rsidRPr="000B74A1">
        <w:rPr>
          <w:rFonts w:eastAsia="Times New Roman"/>
          <w:b/>
          <w:bCs/>
          <w:i/>
          <w:iCs/>
        </w:rPr>
        <w:t>Questions diverses</w:t>
      </w:r>
    </w:p>
    <w:p w14:paraId="5829C720" w14:textId="77777777" w:rsidR="00642358" w:rsidRDefault="00642358" w:rsidP="005378FD">
      <w:pPr>
        <w:pStyle w:val="titre10"/>
      </w:pPr>
    </w:p>
    <w:p w14:paraId="55C8E97F" w14:textId="63441D37" w:rsidR="00F471CC" w:rsidRPr="005378FD" w:rsidRDefault="005378FD" w:rsidP="005378FD">
      <w:pPr>
        <w:pStyle w:val="titre10"/>
      </w:pPr>
      <w:r w:rsidRPr="005378FD">
        <w:t>-----------</w:t>
      </w:r>
    </w:p>
    <w:p w14:paraId="5B1C6580" w14:textId="614D75D7" w:rsidR="00F471CC" w:rsidRDefault="000B74A1" w:rsidP="005378FD">
      <w:pPr>
        <w:pStyle w:val="titre10"/>
        <w:jc w:val="both"/>
        <w:rPr>
          <w:b w:val="0"/>
          <w:bCs w:val="0"/>
        </w:rPr>
      </w:pPr>
      <w:r w:rsidRPr="005378FD">
        <w:rPr>
          <w:b w:val="0"/>
          <w:bCs w:val="0"/>
        </w:rPr>
        <w:t>Le président</w:t>
      </w:r>
      <w:r w:rsidRPr="000B74A1">
        <w:t xml:space="preserve"> </w:t>
      </w:r>
      <w:r w:rsidRPr="000B74A1">
        <w:rPr>
          <w:i/>
        </w:rPr>
        <w:t>Michel PERILLAT</w:t>
      </w:r>
      <w:r w:rsidRPr="000B74A1">
        <w:t xml:space="preserve"> </w:t>
      </w:r>
      <w:r w:rsidRPr="005378FD">
        <w:rPr>
          <w:b w:val="0"/>
          <w:bCs w:val="0"/>
        </w:rPr>
        <w:t>ouvre la séance en souhaitant</w:t>
      </w:r>
      <w:r w:rsidR="005378FD" w:rsidRPr="005378FD">
        <w:rPr>
          <w:b w:val="0"/>
          <w:bCs w:val="0"/>
        </w:rPr>
        <w:t>,</w:t>
      </w:r>
      <w:r w:rsidRPr="005378FD">
        <w:rPr>
          <w:b w:val="0"/>
          <w:bCs w:val="0"/>
        </w:rPr>
        <w:t xml:space="preserve"> pour ce Bureau de rentrée</w:t>
      </w:r>
      <w:r w:rsidR="005378FD" w:rsidRPr="005378FD">
        <w:rPr>
          <w:b w:val="0"/>
          <w:bCs w:val="0"/>
        </w:rPr>
        <w:t>,</w:t>
      </w:r>
      <w:r w:rsidRPr="005378FD">
        <w:rPr>
          <w:b w:val="0"/>
          <w:bCs w:val="0"/>
        </w:rPr>
        <w:t xml:space="preserve"> dresser un point d’étape de sa mandature et établir une ligne directrice pour le reste de s</w:t>
      </w:r>
      <w:r w:rsidR="005378FD" w:rsidRPr="005378FD">
        <w:rPr>
          <w:b w:val="0"/>
          <w:bCs w:val="0"/>
        </w:rPr>
        <w:t>o</w:t>
      </w:r>
      <w:r w:rsidRPr="005378FD">
        <w:rPr>
          <w:b w:val="0"/>
          <w:bCs w:val="0"/>
        </w:rPr>
        <w:t>n mandat (jusqu’à</w:t>
      </w:r>
      <w:r w:rsidR="005378FD" w:rsidRPr="005378FD">
        <w:rPr>
          <w:b w:val="0"/>
          <w:bCs w:val="0"/>
        </w:rPr>
        <w:t xml:space="preserve"> </w:t>
      </w:r>
      <w:r w:rsidRPr="005378FD">
        <w:rPr>
          <w:b w:val="0"/>
          <w:bCs w:val="0"/>
        </w:rPr>
        <w:t>l’automne 2023). Tous les points</w:t>
      </w:r>
      <w:r w:rsidR="004C4A32">
        <w:rPr>
          <w:b w:val="0"/>
          <w:bCs w:val="0"/>
        </w:rPr>
        <w:t xml:space="preserve"> prévus</w:t>
      </w:r>
      <w:r w:rsidRPr="005378FD">
        <w:rPr>
          <w:b w:val="0"/>
          <w:bCs w:val="0"/>
        </w:rPr>
        <w:t xml:space="preserve"> ne seront donc pas systématiquement développés </w:t>
      </w:r>
      <w:r w:rsidR="004C4A32">
        <w:rPr>
          <w:b w:val="0"/>
          <w:bCs w:val="0"/>
        </w:rPr>
        <w:t>ce jour.</w:t>
      </w:r>
    </w:p>
    <w:p w14:paraId="24CE172F" w14:textId="115C252B" w:rsidR="00D672C0" w:rsidRDefault="00D672C0" w:rsidP="005378FD">
      <w:pPr>
        <w:pStyle w:val="titre10"/>
        <w:jc w:val="both"/>
        <w:rPr>
          <w:b w:val="0"/>
          <w:bCs w:val="0"/>
        </w:rPr>
      </w:pPr>
    </w:p>
    <w:p w14:paraId="170A93DA" w14:textId="33CC882C" w:rsidR="00D672C0" w:rsidRDefault="00D672C0" w:rsidP="005378FD">
      <w:pPr>
        <w:pStyle w:val="titre10"/>
        <w:jc w:val="both"/>
        <w:rPr>
          <w:b w:val="0"/>
          <w:bCs w:val="0"/>
        </w:rPr>
      </w:pPr>
      <w:r w:rsidRPr="00BD1741">
        <w:rPr>
          <w:u w:val="single"/>
        </w:rPr>
        <w:t>Préambule</w:t>
      </w:r>
      <w:r>
        <w:rPr>
          <w:b w:val="0"/>
          <w:bCs w:val="0"/>
        </w:rPr>
        <w:t> :</w:t>
      </w:r>
    </w:p>
    <w:p w14:paraId="511E270B" w14:textId="04956072" w:rsidR="00D672C0" w:rsidRPr="005378FD" w:rsidRDefault="00D672C0" w:rsidP="005378FD">
      <w:pPr>
        <w:pStyle w:val="titre10"/>
        <w:jc w:val="both"/>
        <w:rPr>
          <w:b w:val="0"/>
          <w:bCs w:val="0"/>
        </w:rPr>
      </w:pPr>
      <w:r>
        <w:rPr>
          <w:b w:val="0"/>
          <w:bCs w:val="0"/>
        </w:rPr>
        <w:t>Monsieur TERBINS fait part d’un courrier provenant de la préfecture qui demande un représentant des Travaux Publics pour la Commission Locale de l’Eau (</w:t>
      </w:r>
      <w:hyperlink r:id="rId9" w:history="1">
        <w:r w:rsidRPr="009262EF">
          <w:rPr>
            <w:rStyle w:val="Lienhypertexte"/>
          </w:rPr>
          <w:t>CLE</w:t>
        </w:r>
      </w:hyperlink>
      <w:r>
        <w:rPr>
          <w:b w:val="0"/>
          <w:bCs w:val="0"/>
        </w:rPr>
        <w:t xml:space="preserve">) dans le cadre du </w:t>
      </w:r>
      <w:hyperlink r:id="rId10" w:history="1">
        <w:r w:rsidRPr="009262EF">
          <w:rPr>
            <w:rStyle w:val="Lienhypertexte"/>
          </w:rPr>
          <w:t>SAGE de l’Arve</w:t>
        </w:r>
      </w:hyperlink>
      <w:r w:rsidR="009262EF">
        <w:rPr>
          <w:b w:val="0"/>
          <w:bCs w:val="0"/>
        </w:rPr>
        <w:t xml:space="preserve"> (Schéma d’Aménagement de Gestion des Eaux du bassin de l’Arve)</w:t>
      </w:r>
      <w:r w:rsidR="00D471E6">
        <w:rPr>
          <w:b w:val="0"/>
          <w:bCs w:val="0"/>
        </w:rPr>
        <w:t>.</w:t>
      </w:r>
      <w:r w:rsidR="00BD1741">
        <w:rPr>
          <w:b w:val="0"/>
          <w:bCs w:val="0"/>
        </w:rPr>
        <w:t xml:space="preserve"> </w:t>
      </w:r>
      <w:r w:rsidR="009F4FDF">
        <w:rPr>
          <w:b w:val="0"/>
          <w:bCs w:val="0"/>
        </w:rPr>
        <w:t>À la suite d’un</w:t>
      </w:r>
      <w:r w:rsidR="00BD1741">
        <w:rPr>
          <w:b w:val="0"/>
          <w:bCs w:val="0"/>
        </w:rPr>
        <w:t xml:space="preserve"> échange, </w:t>
      </w:r>
      <w:r w:rsidR="00BD1741" w:rsidRPr="00B0082D">
        <w:rPr>
          <w:i/>
          <w:iCs w:val="0"/>
        </w:rPr>
        <w:t>Arnaud DECARROUX</w:t>
      </w:r>
      <w:r w:rsidR="00BD1741">
        <w:rPr>
          <w:b w:val="0"/>
          <w:bCs w:val="0"/>
        </w:rPr>
        <w:t xml:space="preserve"> se porte volontaire pour représenter la Section TP </w:t>
      </w:r>
      <w:r w:rsidR="002F462D">
        <w:rPr>
          <w:b w:val="0"/>
          <w:bCs w:val="0"/>
        </w:rPr>
        <w:t>lors</w:t>
      </w:r>
      <w:r w:rsidR="00BD1741">
        <w:rPr>
          <w:b w:val="0"/>
          <w:bCs w:val="0"/>
        </w:rPr>
        <w:t xml:space="preserve"> des réunions à Bonneville.</w:t>
      </w:r>
      <w:r w:rsidR="000C2D3C">
        <w:rPr>
          <w:b w:val="0"/>
          <w:bCs w:val="0"/>
        </w:rPr>
        <w:t xml:space="preserve"> </w:t>
      </w:r>
      <w:r w:rsidR="000C2D3C" w:rsidRPr="003F1CF1">
        <w:rPr>
          <w:i/>
          <w:iCs w:val="0"/>
        </w:rPr>
        <w:t>Thierry TERBINS</w:t>
      </w:r>
      <w:r w:rsidR="000C2D3C">
        <w:rPr>
          <w:b w:val="0"/>
          <w:bCs w:val="0"/>
        </w:rPr>
        <w:t xml:space="preserve"> se charge d’informer </w:t>
      </w:r>
      <w:r w:rsidR="00941D8E">
        <w:rPr>
          <w:b w:val="0"/>
          <w:bCs w:val="0"/>
        </w:rPr>
        <w:t xml:space="preserve">la préfecture de </w:t>
      </w:r>
      <w:r w:rsidR="000C2D3C">
        <w:rPr>
          <w:b w:val="0"/>
          <w:bCs w:val="0"/>
        </w:rPr>
        <w:t xml:space="preserve">la désignation </w:t>
      </w:r>
      <w:r w:rsidR="000C2D3C" w:rsidRPr="003F1CF1">
        <w:rPr>
          <w:i/>
          <w:iCs w:val="0"/>
        </w:rPr>
        <w:t>d’Arnaud DECARROUX</w:t>
      </w:r>
      <w:r w:rsidR="000C2D3C">
        <w:rPr>
          <w:b w:val="0"/>
          <w:bCs w:val="0"/>
        </w:rPr>
        <w:t>.</w:t>
      </w:r>
    </w:p>
    <w:p w14:paraId="14EDEC12" w14:textId="5C18BB95" w:rsidR="007C2D71" w:rsidRDefault="000B74A1" w:rsidP="005378FD">
      <w:pPr>
        <w:pStyle w:val="Titre2"/>
        <w:numPr>
          <w:ilvl w:val="0"/>
          <w:numId w:val="0"/>
        </w:numPr>
        <w:ind w:left="1428"/>
        <w:jc w:val="both"/>
      </w:pPr>
      <w:r>
        <w:t>Bilan de la mandature jusqu’à ce jour :</w:t>
      </w:r>
    </w:p>
    <w:p w14:paraId="06861EB9" w14:textId="6585B06C" w:rsidR="004B70F7" w:rsidRDefault="000B74A1" w:rsidP="002603FB">
      <w:pPr>
        <w:pStyle w:val="Titre3"/>
      </w:pPr>
      <w:r>
        <w:t>Sujets du stockage de terres inertes</w:t>
      </w:r>
    </w:p>
    <w:p w14:paraId="54CE0151" w14:textId="7743534D" w:rsidR="00A4460C" w:rsidRPr="00A4460C" w:rsidRDefault="009C7B00" w:rsidP="005378FD">
      <w:pPr>
        <w:jc w:val="both"/>
      </w:pPr>
      <w:r>
        <w:t xml:space="preserve">Les </w:t>
      </w:r>
      <w:r w:rsidR="00D81AEB">
        <w:t>actions</w:t>
      </w:r>
      <w:r>
        <w:t xml:space="preserve"> du Bureau Travaux Publics de BTP74 ont fait avancer le sujet </w:t>
      </w:r>
      <w:r w:rsidR="00241BCF">
        <w:t>m</w:t>
      </w:r>
      <w:r>
        <w:t xml:space="preserve">ais pas aussi </w:t>
      </w:r>
      <w:r w:rsidR="00241BCF">
        <w:t>v</w:t>
      </w:r>
      <w:r>
        <w:t xml:space="preserve">ite que prévu. </w:t>
      </w:r>
      <w:r w:rsidR="00241BCF">
        <w:t xml:space="preserve">Néanmoins les membres du </w:t>
      </w:r>
      <w:r w:rsidR="00CB1B53">
        <w:t>B</w:t>
      </w:r>
      <w:r w:rsidR="00241BCF">
        <w:t xml:space="preserve">ureau s’accordent à dire que si ce travail n’avait pas été réalisé </w:t>
      </w:r>
      <w:r w:rsidR="00AF68C2">
        <w:t>la situation aurait empirée.</w:t>
      </w:r>
    </w:p>
    <w:p w14:paraId="29329130" w14:textId="7E155158" w:rsidR="000B74A1" w:rsidRDefault="000B74A1" w:rsidP="002603FB">
      <w:pPr>
        <w:pStyle w:val="Titre3"/>
      </w:pPr>
      <w:r>
        <w:t>Sujet mise au point avec BTP74</w:t>
      </w:r>
    </w:p>
    <w:p w14:paraId="12DEA3C5" w14:textId="1DF4B505" w:rsidR="00A4460C" w:rsidRDefault="0017135B" w:rsidP="005378FD">
      <w:pPr>
        <w:jc w:val="both"/>
      </w:pPr>
      <w:r>
        <w:t xml:space="preserve">BTP74 a pour objectif de défendre la profession dans un contexte de succession de crises </w:t>
      </w:r>
      <w:r w:rsidR="00303FB4">
        <w:t>(</w:t>
      </w:r>
      <w:r>
        <w:t>sanitaire, guerre, énergétique).</w:t>
      </w:r>
    </w:p>
    <w:p w14:paraId="1C01846D" w14:textId="2DEECBE8" w:rsidR="0017135B" w:rsidRDefault="0017135B" w:rsidP="005378FD">
      <w:pPr>
        <w:jc w:val="both"/>
      </w:pPr>
      <w:r>
        <w:t xml:space="preserve">Les fonctionnaires des administrations locales et territoriales ont pris un </w:t>
      </w:r>
      <w:r w:rsidR="007E5E18">
        <w:t xml:space="preserve">pouvoir, sur leurs élus, </w:t>
      </w:r>
      <w:r>
        <w:t>qu’iI</w:t>
      </w:r>
      <w:r w:rsidR="007E5E18">
        <w:t>s</w:t>
      </w:r>
      <w:r>
        <w:t xml:space="preserve"> </w:t>
      </w:r>
      <w:r w:rsidR="007E5E18">
        <w:t>ne leur revient pas</w:t>
      </w:r>
      <w:r>
        <w:t xml:space="preserve"> : </w:t>
      </w:r>
      <w:r w:rsidR="001142B0">
        <w:t>G</w:t>
      </w:r>
      <w:r>
        <w:t>estion des dossiers d’autorisation administrative (autorisation d’ouverture de zone de stockage de terres inertes, etc…)</w:t>
      </w:r>
    </w:p>
    <w:p w14:paraId="7C38957F" w14:textId="282AD211" w:rsidR="0017135B" w:rsidRPr="00A4460C" w:rsidRDefault="0017135B" w:rsidP="005378FD">
      <w:pPr>
        <w:jc w:val="both"/>
      </w:pPr>
      <w:r>
        <w:t xml:space="preserve">Le Président est satisfait des relations </w:t>
      </w:r>
      <w:r w:rsidR="009E5E76">
        <w:t xml:space="preserve">apaisées </w:t>
      </w:r>
      <w:r w:rsidR="00E50433">
        <w:t xml:space="preserve">entre la Section </w:t>
      </w:r>
      <w:r w:rsidR="0048787B">
        <w:t>T</w:t>
      </w:r>
      <w:r w:rsidR="00E50433">
        <w:t>ravaux Publics et</w:t>
      </w:r>
      <w:r>
        <w:t xml:space="preserve"> BTP74.</w:t>
      </w:r>
    </w:p>
    <w:p w14:paraId="761C8DFF" w14:textId="023D675B" w:rsidR="000B74A1" w:rsidRDefault="000B74A1" w:rsidP="002603FB">
      <w:pPr>
        <w:pStyle w:val="Titre3"/>
      </w:pPr>
      <w:r>
        <w:t>Sujet rencontre avec les BE</w:t>
      </w:r>
    </w:p>
    <w:p w14:paraId="08B2B6AC" w14:textId="34E33E58" w:rsidR="00A4460C" w:rsidRDefault="0017135B" w:rsidP="005378FD">
      <w:pPr>
        <w:jc w:val="both"/>
      </w:pPr>
      <w:r>
        <w:t xml:space="preserve">Les moments de rencontre avec les BE sur les sujets qui les concernent avec les entrepreneurs en Travaux Publics </w:t>
      </w:r>
      <w:r w:rsidRPr="00F163B7">
        <w:rPr>
          <w:b/>
          <w:bCs/>
          <w:i/>
          <w:iCs/>
        </w:rPr>
        <w:t xml:space="preserve">sont </w:t>
      </w:r>
      <w:r w:rsidR="003C5C65">
        <w:rPr>
          <w:b/>
          <w:bCs/>
          <w:i/>
          <w:iCs/>
        </w:rPr>
        <w:t xml:space="preserve">jugés </w:t>
      </w:r>
      <w:r w:rsidRPr="00F163B7">
        <w:rPr>
          <w:b/>
          <w:bCs/>
          <w:i/>
          <w:iCs/>
        </w:rPr>
        <w:t>essentiels</w:t>
      </w:r>
      <w:r>
        <w:t> </w:t>
      </w:r>
      <w:r w:rsidR="003C5C65">
        <w:t xml:space="preserve">par les membres </w:t>
      </w:r>
      <w:r w:rsidR="006B0E6B">
        <w:t>présents :</w:t>
      </w:r>
      <w:r>
        <w:t xml:space="preserve"> </w:t>
      </w:r>
      <w:r w:rsidR="003C5C65">
        <w:t xml:space="preserve">Ils permettent la diffusion des </w:t>
      </w:r>
      <w:r>
        <w:t xml:space="preserve">messages </w:t>
      </w:r>
      <w:r w:rsidR="003C5C65">
        <w:t xml:space="preserve">suivant : explosion </w:t>
      </w:r>
      <w:r>
        <w:t>des cou</w:t>
      </w:r>
      <w:r w:rsidR="001142B0">
        <w:t>r</w:t>
      </w:r>
      <w:r>
        <w:t xml:space="preserve">s des matériaux </w:t>
      </w:r>
      <w:r w:rsidR="003C5C65">
        <w:t xml:space="preserve">et de l’énergie, </w:t>
      </w:r>
      <w:r>
        <w:t xml:space="preserve">les contraintes du métier, </w:t>
      </w:r>
      <w:r w:rsidR="003C5C65">
        <w:t xml:space="preserve">la </w:t>
      </w:r>
      <w:r>
        <w:t>communication vers les élus locaux</w:t>
      </w:r>
      <w:r w:rsidR="00340C68">
        <w:t xml:space="preserve"> pour un meilleur aménagement du territoire</w:t>
      </w:r>
      <w:r>
        <w:t>, etc…</w:t>
      </w:r>
    </w:p>
    <w:p w14:paraId="3F90D1A6" w14:textId="67B37F1E" w:rsidR="0017135B" w:rsidRDefault="0017135B" w:rsidP="005378FD">
      <w:pPr>
        <w:jc w:val="both"/>
      </w:pPr>
      <w:r>
        <w:t xml:space="preserve">Les limites de ces rencontres se situent dans la </w:t>
      </w:r>
      <w:r w:rsidRPr="00F163B7">
        <w:rPr>
          <w:b/>
          <w:bCs/>
          <w:i/>
          <w:iCs/>
        </w:rPr>
        <w:t>diffusion de l’information</w:t>
      </w:r>
      <w:r>
        <w:t xml:space="preserve"> dans les équipes des BE : Par exemple, les collaborateurs des BE n’ont toujours pas compris que les prix des matériaux augmentent </w:t>
      </w:r>
      <w:r w:rsidR="00563E15">
        <w:t xml:space="preserve">très fortement </w:t>
      </w:r>
      <w:r>
        <w:t xml:space="preserve">et donc que les Appels d’Offres </w:t>
      </w:r>
      <w:r w:rsidR="00563E15">
        <w:t xml:space="preserve">ne tenant pas compte de ces variables </w:t>
      </w:r>
      <w:r>
        <w:t xml:space="preserve">seront infructueux. Les </w:t>
      </w:r>
      <w:r w:rsidR="009D6420">
        <w:t>entreprises</w:t>
      </w:r>
      <w:r>
        <w:t xml:space="preserve"> n’ont pas les moyens de </w:t>
      </w:r>
      <w:r w:rsidR="009D6420">
        <w:t xml:space="preserve">supporter seules la hausse des cours des matériaux (+74% de hausse </w:t>
      </w:r>
      <w:r w:rsidR="00563E15">
        <w:t xml:space="preserve">des canalisations </w:t>
      </w:r>
      <w:r w:rsidR="009D6420">
        <w:t>chez Pont à Mousson</w:t>
      </w:r>
      <w:r w:rsidR="001142B0">
        <w:t xml:space="preserve"> </w:t>
      </w:r>
      <w:r w:rsidR="00563E15">
        <w:t>alors que</w:t>
      </w:r>
      <w:r w:rsidR="001142B0">
        <w:t xml:space="preserve"> les budgets </w:t>
      </w:r>
      <w:r w:rsidR="00563E15">
        <w:t xml:space="preserve">des travaux </w:t>
      </w:r>
      <w:r w:rsidR="001142B0">
        <w:lastRenderedPageBreak/>
        <w:t xml:space="preserve">n’ont pas augmenté sur </w:t>
      </w:r>
      <w:r w:rsidR="00FE5F2D">
        <w:t>l</w:t>
      </w:r>
      <w:r w:rsidR="001142B0">
        <w:t>e poste</w:t>
      </w:r>
      <w:r w:rsidR="00FE5F2D">
        <w:t xml:space="preserve"> canalisation</w:t>
      </w:r>
      <w:r w:rsidR="009D6420">
        <w:t xml:space="preserve">). Les quelques entreprises qui </w:t>
      </w:r>
      <w:r w:rsidR="004C4A32">
        <w:t>ne répercutent pas les hausses</w:t>
      </w:r>
      <w:r w:rsidR="009D6420">
        <w:t xml:space="preserve"> courent à leur perte.</w:t>
      </w:r>
      <w:r w:rsidR="003371F4">
        <w:t xml:space="preserve"> </w:t>
      </w:r>
      <w:r w:rsidR="003371F4" w:rsidRPr="00F163B7">
        <w:rPr>
          <w:b/>
          <w:bCs/>
          <w:i/>
          <w:iCs/>
        </w:rPr>
        <w:t>Les révisions de prix</w:t>
      </w:r>
      <w:r w:rsidR="003371F4">
        <w:t xml:space="preserve"> ne sont pas encore entrées dans la culture des BE.</w:t>
      </w:r>
    </w:p>
    <w:p w14:paraId="4894D34F" w14:textId="78259026" w:rsidR="003371F4" w:rsidRDefault="008C3456" w:rsidP="005378FD">
      <w:pPr>
        <w:jc w:val="both"/>
      </w:pPr>
      <w:r>
        <w:t>L</w:t>
      </w:r>
      <w:r w:rsidR="00F00A53">
        <w:t>a qualité d</w:t>
      </w:r>
      <w:r>
        <w:t xml:space="preserve">es </w:t>
      </w:r>
      <w:r w:rsidRPr="00F163B7">
        <w:rPr>
          <w:b/>
          <w:bCs/>
          <w:i/>
          <w:iCs/>
        </w:rPr>
        <w:t>études de</w:t>
      </w:r>
      <w:r w:rsidR="00F0233E">
        <w:rPr>
          <w:b/>
          <w:bCs/>
          <w:i/>
          <w:iCs/>
        </w:rPr>
        <w:t>s</w:t>
      </w:r>
      <w:r w:rsidRPr="00F163B7">
        <w:rPr>
          <w:b/>
          <w:bCs/>
          <w:i/>
          <w:iCs/>
        </w:rPr>
        <w:t xml:space="preserve"> BE </w:t>
      </w:r>
      <w:r w:rsidR="00F0233E" w:rsidRPr="00F163B7">
        <w:rPr>
          <w:b/>
          <w:bCs/>
          <w:i/>
          <w:iCs/>
        </w:rPr>
        <w:t>laisse</w:t>
      </w:r>
      <w:r w:rsidRPr="00F163B7">
        <w:rPr>
          <w:b/>
          <w:bCs/>
          <w:i/>
          <w:iCs/>
        </w:rPr>
        <w:t xml:space="preserve"> à désirer</w:t>
      </w:r>
      <w:r>
        <w:t> : Les entreprises structurées peuvent s’offrir le luxe d</w:t>
      </w:r>
      <w:r w:rsidR="00F00A53">
        <w:t>e créer un</w:t>
      </w:r>
      <w:r>
        <w:t xml:space="preserve"> BE intégré pour vérifier les calculs. </w:t>
      </w:r>
      <w:r w:rsidR="00F0233E">
        <w:t>Par exemple, p</w:t>
      </w:r>
      <w:r>
        <w:t xml:space="preserve">our les entreprises de bâtiment en particulier le Gros Œuvre, la charpente et les corps d’état techniques, le BE intégré permet aux entreprises structurées de </w:t>
      </w:r>
      <w:r w:rsidRPr="00F0233E">
        <w:rPr>
          <w:b/>
          <w:bCs/>
          <w:i/>
          <w:iCs/>
        </w:rPr>
        <w:t xml:space="preserve">mieux </w:t>
      </w:r>
      <w:r w:rsidR="0026783B" w:rsidRPr="00F0233E">
        <w:rPr>
          <w:b/>
          <w:bCs/>
          <w:i/>
          <w:iCs/>
        </w:rPr>
        <w:t xml:space="preserve">chiffrer et </w:t>
      </w:r>
      <w:r w:rsidRPr="00F0233E">
        <w:rPr>
          <w:b/>
          <w:bCs/>
          <w:i/>
          <w:iCs/>
        </w:rPr>
        <w:t>organier leur chantier et d’éviter les mauvaises surprises</w:t>
      </w:r>
      <w:r w:rsidR="007D276F" w:rsidRPr="00F0233E">
        <w:rPr>
          <w:b/>
          <w:bCs/>
          <w:i/>
          <w:iCs/>
        </w:rPr>
        <w:t xml:space="preserve"> en phase exécution</w:t>
      </w:r>
      <w:r>
        <w:t xml:space="preserve">. En revanche, elles </w:t>
      </w:r>
      <w:r w:rsidRPr="00F0233E">
        <w:rPr>
          <w:u w:val="single"/>
        </w:rPr>
        <w:t>ne peuvent pas valoriser ce service</w:t>
      </w:r>
      <w:r>
        <w:t xml:space="preserve"> auprès</w:t>
      </w:r>
      <w:r w:rsidR="00F163B7">
        <w:t xml:space="preserve"> </w:t>
      </w:r>
      <w:r>
        <w:t>des client</w:t>
      </w:r>
      <w:r w:rsidR="00F163B7">
        <w:t>s</w:t>
      </w:r>
      <w:r>
        <w:t xml:space="preserve"> qui l’</w:t>
      </w:r>
      <w:r w:rsidR="00F163B7">
        <w:t>ont déjà</w:t>
      </w:r>
      <w:r>
        <w:t xml:space="preserve"> </w:t>
      </w:r>
      <w:r w:rsidR="00F163B7">
        <w:t>payé</w:t>
      </w:r>
      <w:r>
        <w:t xml:space="preserve"> aux BE</w:t>
      </w:r>
      <w:r w:rsidR="00F0233E">
        <w:t xml:space="preserve"> structure et fluides.</w:t>
      </w:r>
    </w:p>
    <w:p w14:paraId="414A6E3D" w14:textId="7C4975FE" w:rsidR="009B67B1" w:rsidRDefault="009B67B1" w:rsidP="005378FD">
      <w:pPr>
        <w:jc w:val="both"/>
      </w:pPr>
      <w:r>
        <w:t xml:space="preserve">Ces rencontres permettent de </w:t>
      </w:r>
      <w:r w:rsidRPr="00DB295B">
        <w:rPr>
          <w:b/>
          <w:bCs/>
          <w:i/>
          <w:iCs/>
        </w:rPr>
        <w:t>construire des éléments de langage pour établir une communication vers les élus et les associations de défense de la nature</w:t>
      </w:r>
      <w:r>
        <w:t xml:space="preserve"> : La création de zones de stockage de terres inertes est nécessaire au développement de notre territoire dans le respect des règles environnementales. </w:t>
      </w:r>
      <w:r w:rsidR="00744737">
        <w:t xml:space="preserve"> Les relations avec FNE (France Nature Environnement) peuvent être en bon terme, si les interlocuteurs ne sont pas des ayatollahs.</w:t>
      </w:r>
    </w:p>
    <w:p w14:paraId="05919729" w14:textId="2A2BE4C6" w:rsidR="003B2E95" w:rsidRDefault="005E4CFC" w:rsidP="003B2E95">
      <w:pPr>
        <w:pStyle w:val="Titre3"/>
      </w:pPr>
      <w:r>
        <w:t>Besoin</w:t>
      </w:r>
      <w:r w:rsidR="003B2E95">
        <w:t xml:space="preserve"> d’un mémo technique</w:t>
      </w:r>
      <w:r>
        <w:t xml:space="preserve"> pour les entrepreneurs de Travaux Publics</w:t>
      </w:r>
    </w:p>
    <w:p w14:paraId="73AAE1FD" w14:textId="4A6AFDA6" w:rsidR="00DB295B" w:rsidRDefault="00DB295B" w:rsidP="005378FD">
      <w:pPr>
        <w:jc w:val="both"/>
      </w:pPr>
      <w:r>
        <w:t xml:space="preserve">La nécessité de se doter d’un mémo technique pour encadrer les obligations des entreprises de TP : ce qui est autorisé, ce qui est interdit. Exemples : </w:t>
      </w:r>
    </w:p>
    <w:p w14:paraId="294092E7" w14:textId="78CC0BDB" w:rsidR="00744737" w:rsidRDefault="001E627C" w:rsidP="00DB295B">
      <w:pPr>
        <w:pStyle w:val="Paragraphedeliste"/>
        <w:numPr>
          <w:ilvl w:val="0"/>
          <w:numId w:val="22"/>
        </w:numPr>
        <w:jc w:val="both"/>
      </w:pPr>
      <w:r>
        <w:rPr>
          <w:b/>
          <w:bCs/>
          <w:i/>
          <w:iCs/>
        </w:rPr>
        <w:t>Contrôle</w:t>
      </w:r>
      <w:r w:rsidR="00DB295B" w:rsidRPr="00A54C06">
        <w:rPr>
          <w:b/>
          <w:bCs/>
          <w:i/>
          <w:iCs/>
        </w:rPr>
        <w:t xml:space="preserve"> obligatoire de la terre végétale</w:t>
      </w:r>
      <w:r w:rsidR="00DB295B">
        <w:t xml:space="preserve"> sur une profondeur de 1m à compter de juillet 2022</w:t>
      </w:r>
      <w:r w:rsidR="00AB317B">
        <w:t>. Vérification obligatoire à réaliser depuis janvier 2022.</w:t>
      </w:r>
      <w:r w:rsidR="00B024D9">
        <w:t xml:space="preserve"> Cette disposition est liée à la loi AGEC (Anti Gaspillage et Economie Circulaire) qui oblige la télétransmission des terres excavées et sédiments dans le </w:t>
      </w:r>
      <w:hyperlink r:id="rId11" w:history="1">
        <w:r w:rsidR="00B024D9" w:rsidRPr="00EB0B15">
          <w:rPr>
            <w:rStyle w:val="Lienhypertexte"/>
            <w:b/>
            <w:bCs/>
            <w:i/>
            <w:iCs/>
          </w:rPr>
          <w:t>Registre National des Déchets</w:t>
        </w:r>
      </w:hyperlink>
      <w:r w:rsidR="00B024D9">
        <w:t xml:space="preserve"> </w:t>
      </w:r>
      <w:r w:rsidR="00F86F96">
        <w:t>(portail d’authentification CERBERE)</w:t>
      </w:r>
      <w:r w:rsidR="005A6388">
        <w:t>.</w:t>
      </w:r>
      <w:r w:rsidR="0015377B">
        <w:t xml:space="preserve"> Les entrepreneurs n’ont pas tous le même niveau d’information.</w:t>
      </w:r>
    </w:p>
    <w:p w14:paraId="52B4572A" w14:textId="140A0670" w:rsidR="00DB295B" w:rsidRDefault="0048736B" w:rsidP="00DB295B">
      <w:pPr>
        <w:pStyle w:val="Paragraphedeliste"/>
        <w:numPr>
          <w:ilvl w:val="0"/>
          <w:numId w:val="22"/>
        </w:numPr>
        <w:jc w:val="both"/>
      </w:pPr>
      <w:hyperlink r:id="rId12" w:history="1">
        <w:r w:rsidR="00EF0E47" w:rsidRPr="00A54C06">
          <w:rPr>
            <w:rStyle w:val="Lienhypertexte"/>
            <w:b/>
            <w:bCs/>
            <w:i/>
            <w:iCs/>
          </w:rPr>
          <w:t>Recommandation</w:t>
        </w:r>
        <w:r w:rsidR="00DB295B" w:rsidRPr="00A54C06">
          <w:rPr>
            <w:rStyle w:val="Lienhypertexte"/>
            <w:b/>
            <w:bCs/>
            <w:i/>
            <w:iCs/>
          </w:rPr>
          <w:t xml:space="preserve"> CATEC</w:t>
        </w:r>
      </w:hyperlink>
      <w:r w:rsidR="00DB295B">
        <w:t xml:space="preserve"> </w:t>
      </w:r>
      <w:r w:rsidR="006C4573">
        <w:t xml:space="preserve">(Certificat d’Aptitude à travailler dans les Espaces Confinés) qui a fait l’objet d’une Recommandation de la CNAMTS. Le </w:t>
      </w:r>
      <w:r w:rsidR="00DB295B">
        <w:t>travail dans les regards</w:t>
      </w:r>
      <w:r w:rsidR="006C4573">
        <w:t xml:space="preserve"> et dans les réseaux souterrains, oblige les entreprises de Tavaux Publics à se mettre en conformité.</w:t>
      </w:r>
    </w:p>
    <w:p w14:paraId="2C40BA8B" w14:textId="144F5EA1" w:rsidR="00DB295B" w:rsidRDefault="0048736B" w:rsidP="00DB295B">
      <w:pPr>
        <w:pStyle w:val="Paragraphedeliste"/>
        <w:numPr>
          <w:ilvl w:val="0"/>
          <w:numId w:val="22"/>
        </w:numPr>
        <w:jc w:val="both"/>
      </w:pPr>
      <w:hyperlink r:id="rId13" w:history="1">
        <w:r w:rsidR="00DB295B" w:rsidRPr="00B14AAC">
          <w:rPr>
            <w:rStyle w:val="Lienhypertexte"/>
            <w:b/>
            <w:bCs/>
            <w:i/>
            <w:iCs/>
          </w:rPr>
          <w:t>AIPR</w:t>
        </w:r>
      </w:hyperlink>
      <w:r w:rsidR="00A54C06">
        <w:t xml:space="preserve"> (Autorisation d’Intervention à Proximité des Réseaux) : </w:t>
      </w:r>
      <w:r w:rsidR="00120020">
        <w:t>C</w:t>
      </w:r>
      <w:r w:rsidR="00A54C06">
        <w:t>oncerne aussi bien les réseaux aériens que souterrains</w:t>
      </w:r>
      <w:r w:rsidR="00120020">
        <w:t xml:space="preserve"> qui obligent les entreprises à former leurs opérateurs </w:t>
      </w:r>
      <w:r w:rsidR="00B67C9B">
        <w:t xml:space="preserve">pour la sécurité des personnes et des réseaux (anti endommagent) </w:t>
      </w:r>
      <w:r w:rsidR="00120020">
        <w:t>gaz et électriques</w:t>
      </w:r>
      <w:r w:rsidR="00B67C9B">
        <w:t xml:space="preserve"> notamment.</w:t>
      </w:r>
    </w:p>
    <w:p w14:paraId="4025F242" w14:textId="77777777" w:rsidR="00261D09" w:rsidRDefault="00261D09" w:rsidP="005378FD">
      <w:pPr>
        <w:jc w:val="both"/>
      </w:pPr>
    </w:p>
    <w:p w14:paraId="07AC1514" w14:textId="1CB75433" w:rsidR="009D6420" w:rsidRPr="00A4460C" w:rsidRDefault="00A77A44" w:rsidP="005378FD">
      <w:pPr>
        <w:jc w:val="both"/>
      </w:pPr>
      <w:r>
        <w:t xml:space="preserve">D’autres </w:t>
      </w:r>
      <w:r w:rsidR="0084753A">
        <w:t>complications viennent parfois de notre profession : excès de zèle du gardiennage du lot zéro sur le chantier du Gardenia à Epagny.</w:t>
      </w:r>
    </w:p>
    <w:p w14:paraId="0D62A4EB" w14:textId="4B16A932" w:rsidR="000B74A1" w:rsidRDefault="000B74A1" w:rsidP="002603FB">
      <w:pPr>
        <w:pStyle w:val="Titre3"/>
      </w:pPr>
      <w:r>
        <w:t>Sujet stratégie de communication, vers les mairies et les collectivités territoriales</w:t>
      </w:r>
    </w:p>
    <w:p w14:paraId="3F65C34A" w14:textId="741FB0A1" w:rsidR="00A4460C" w:rsidRDefault="00242537" w:rsidP="005378FD">
      <w:pPr>
        <w:jc w:val="both"/>
      </w:pPr>
      <w:r>
        <w:t>Rencontrer les élus pour ne pas subir le pouvoir des fonctionnaires territoriaux.</w:t>
      </w:r>
    </w:p>
    <w:p w14:paraId="5898FDC9" w14:textId="49A08C5D" w:rsidR="00242537" w:rsidRDefault="00DB0595" w:rsidP="005378FD">
      <w:pPr>
        <w:jc w:val="both"/>
      </w:pPr>
      <w:r>
        <w:t xml:space="preserve">Les élus sont très sensibles aux échéances électorales. Il convient donc de travailler avec eux sur un calendrier cohérent. La création d’une zone de stockage de terres inertes ne fait plaisir à aucun riverain ni à aucune association de défense de la nature (nuisances sonores, poussières, trafic routier, espèces protégées). Il convient donc d’inviter les élus sur </w:t>
      </w:r>
      <w:r w:rsidR="008E31E0">
        <w:t>nos</w:t>
      </w:r>
      <w:r>
        <w:t xml:space="preserve"> sites d’exploitation pour une opération de séduction/ communication. Les opposants </w:t>
      </w:r>
      <w:r w:rsidR="004A3263">
        <w:t xml:space="preserve">à nos activités </w:t>
      </w:r>
      <w:r>
        <w:t>font connaître aux élus leurs positions, à nous les TP de faire connaître la nôtre.</w:t>
      </w:r>
    </w:p>
    <w:p w14:paraId="2F35AA59" w14:textId="77777777" w:rsidR="006B0E6B" w:rsidRPr="00A4460C" w:rsidRDefault="006B0E6B" w:rsidP="005378FD">
      <w:pPr>
        <w:jc w:val="both"/>
      </w:pPr>
    </w:p>
    <w:p w14:paraId="3EC360B0" w14:textId="6B79E44D" w:rsidR="000B74A1" w:rsidRPr="000B74A1" w:rsidRDefault="000B74A1" w:rsidP="002603FB">
      <w:pPr>
        <w:pStyle w:val="Titre3"/>
      </w:pPr>
      <w:r>
        <w:lastRenderedPageBreak/>
        <w:t>Sujet droit de l’urbanisme : ce qu</w:t>
      </w:r>
      <w:r w:rsidR="00A4460C">
        <w:t>i</w:t>
      </w:r>
      <w:r>
        <w:t xml:space="preserve"> est autorisé ou pas</w:t>
      </w:r>
    </w:p>
    <w:p w14:paraId="62554AD0" w14:textId="4836E762" w:rsidR="00390E7A" w:rsidRPr="00390E7A" w:rsidRDefault="002603FB" w:rsidP="005378FD">
      <w:pPr>
        <w:jc w:val="both"/>
      </w:pPr>
      <w:r>
        <w:t xml:space="preserve">Le Bureau TP demande </w:t>
      </w:r>
      <w:r w:rsidR="009C3C2F">
        <w:t xml:space="preserve">à </w:t>
      </w:r>
      <w:r w:rsidR="009C3C2F" w:rsidRPr="009C3C2F">
        <w:rPr>
          <w:b/>
          <w:bCs/>
          <w:i/>
          <w:iCs/>
        </w:rPr>
        <w:t>Thierry TERBINS</w:t>
      </w:r>
      <w:r w:rsidR="009C3C2F">
        <w:t xml:space="preserve"> </w:t>
      </w:r>
      <w:r>
        <w:t>si BTP74 peut fournir une aide juridique aux entreprises de Travaux Publics qui seraient en conflit avec l’administration. Par exemple on cite le cas d’une entreprise qui a fait appel à un avocat sur la notion de « </w:t>
      </w:r>
      <w:r w:rsidRPr="009C3C2F">
        <w:rPr>
          <w:b/>
          <w:bCs/>
          <w:i/>
          <w:iCs/>
        </w:rPr>
        <w:t>ce qui n’est pas écrit est interdit</w:t>
      </w:r>
      <w:r>
        <w:t xml:space="preserve"> ». Les lectures des documents d’urbanismes sont très différentes selon qu’il s’agit du PLU </w:t>
      </w:r>
      <w:r w:rsidR="00F564DF">
        <w:t xml:space="preserve">(Plan Local d’Urbanisme) </w:t>
      </w:r>
      <w:r>
        <w:t xml:space="preserve">ou du </w:t>
      </w:r>
      <w:r w:rsidR="009C3C2F">
        <w:t>S</w:t>
      </w:r>
      <w:r w:rsidR="001B7611">
        <w:t>Co</w:t>
      </w:r>
      <w:r w:rsidR="009C3C2F">
        <w:t>T</w:t>
      </w:r>
      <w:r w:rsidR="00F564DF">
        <w:t xml:space="preserve"> (Schéma de Cohérence Territoriale)</w:t>
      </w:r>
      <w:r>
        <w:t xml:space="preserve">. L’avocat a </w:t>
      </w:r>
      <w:r w:rsidR="003A78BB">
        <w:t>permis à l’entreprise le droit de réaliser son activité comme elle l’avait prévue</w:t>
      </w:r>
      <w:r>
        <w:t>.</w:t>
      </w:r>
      <w:r w:rsidR="000C0916">
        <w:t xml:space="preserve"> Les entrepreneurs se sentent désarmés face à des fonctionnaires qui appliquent des règles d’urbanisme selon leur bon vouloir.</w:t>
      </w:r>
    </w:p>
    <w:p w14:paraId="6A60ABBA" w14:textId="110FE858" w:rsidR="004B70F7" w:rsidRDefault="00AD6BC7" w:rsidP="005378FD">
      <w:pPr>
        <w:pStyle w:val="Titre2"/>
        <w:numPr>
          <w:ilvl w:val="0"/>
          <w:numId w:val="0"/>
        </w:numPr>
        <w:ind w:left="1428"/>
        <w:jc w:val="both"/>
      </w:pPr>
      <w:r>
        <w:t>Rencontre avec Florent GODET</w:t>
      </w:r>
    </w:p>
    <w:p w14:paraId="584E5777" w14:textId="72251554" w:rsidR="0013175B" w:rsidRPr="00AD6BC7" w:rsidRDefault="00AD6BC7" w:rsidP="00AD6BC7">
      <w:r>
        <w:t xml:space="preserve">Un rendez-vous dans un lieu neutre (restaurant) est prévu avec </w:t>
      </w:r>
      <w:r w:rsidRPr="005059B3">
        <w:rPr>
          <w:b/>
          <w:bCs/>
          <w:i/>
          <w:iCs/>
        </w:rPr>
        <w:t>Michel PERILLAT</w:t>
      </w:r>
      <w:r w:rsidR="00817967">
        <w:rPr>
          <w:b/>
          <w:bCs/>
          <w:i/>
          <w:iCs/>
        </w:rPr>
        <w:t xml:space="preserve"> </w:t>
      </w:r>
      <w:r w:rsidR="00817967" w:rsidRPr="00817967">
        <w:t>et</w:t>
      </w:r>
      <w:r w:rsidR="00817967">
        <w:rPr>
          <w:b/>
          <w:bCs/>
          <w:i/>
          <w:iCs/>
        </w:rPr>
        <w:t xml:space="preserve"> Pascal BORTOLUZZI</w:t>
      </w:r>
      <w:r>
        <w:t xml:space="preserve">. </w:t>
      </w:r>
      <w:r w:rsidRPr="005059B3">
        <w:rPr>
          <w:b/>
          <w:bCs/>
          <w:i/>
          <w:iCs/>
        </w:rPr>
        <w:t>David MEGEVAND</w:t>
      </w:r>
      <w:r>
        <w:t xml:space="preserve"> le</w:t>
      </w:r>
      <w:r w:rsidR="00817967">
        <w:t>s</w:t>
      </w:r>
      <w:r>
        <w:t xml:space="preserve"> rejoindra pour évoquer la situation dans le Chablais.</w:t>
      </w:r>
    </w:p>
    <w:p w14:paraId="0A6286BD" w14:textId="77777777" w:rsidR="000303FF" w:rsidRPr="00AB6FF0" w:rsidRDefault="000303FF" w:rsidP="000303FF">
      <w:pPr>
        <w:pStyle w:val="Titre2"/>
        <w:numPr>
          <w:ilvl w:val="0"/>
          <w:numId w:val="0"/>
        </w:numPr>
        <w:ind w:left="1428"/>
        <w:jc w:val="both"/>
      </w:pPr>
      <w:r w:rsidRPr="00AB6FF0">
        <w:t>Bureau TP/BE du 28 septembre</w:t>
      </w:r>
      <w:r>
        <w:t xml:space="preserve"> 2022</w:t>
      </w:r>
    </w:p>
    <w:p w14:paraId="00D7A647" w14:textId="77777777" w:rsidR="000303FF" w:rsidRDefault="000303FF" w:rsidP="000303FF">
      <w:pPr>
        <w:pStyle w:val="Titre3"/>
        <w:rPr>
          <w:vertAlign w:val="superscript"/>
        </w:rPr>
      </w:pPr>
      <w:r>
        <w:t>Sujets et orateurs</w:t>
      </w:r>
    </w:p>
    <w:p w14:paraId="6C12AC4F" w14:textId="5DA95103" w:rsidR="000303FF" w:rsidRPr="00AB6FF0" w:rsidRDefault="000303FF" w:rsidP="000303FF">
      <w:pPr>
        <w:pStyle w:val="Paragraphedeliste"/>
        <w:numPr>
          <w:ilvl w:val="0"/>
          <w:numId w:val="24"/>
        </w:numPr>
        <w:jc w:val="both"/>
        <w:rPr>
          <w:lang w:val="en-US"/>
        </w:rPr>
      </w:pPr>
      <w:r w:rsidRPr="00AB6FF0">
        <w:rPr>
          <w:b/>
          <w:bCs/>
          <w:i/>
          <w:iCs/>
          <w:lang w:val="en-US"/>
        </w:rPr>
        <w:t xml:space="preserve">Clause </w:t>
      </w:r>
      <w:r>
        <w:rPr>
          <w:b/>
          <w:bCs/>
          <w:i/>
          <w:iCs/>
          <w:lang w:val="en-US"/>
        </w:rPr>
        <w:t>d’in</w:t>
      </w:r>
      <w:r w:rsidRPr="00AB6FF0">
        <w:rPr>
          <w:b/>
          <w:bCs/>
          <w:i/>
          <w:iCs/>
          <w:lang w:val="en-US"/>
        </w:rPr>
        <w:t>sertion</w:t>
      </w:r>
      <w:r w:rsidRPr="00AB6FF0">
        <w:rPr>
          <w:lang w:val="en-US"/>
        </w:rPr>
        <w:t>: Erwan COTTIN (EUROVIA A</w:t>
      </w:r>
      <w:r>
        <w:rPr>
          <w:lang w:val="en-US"/>
        </w:rPr>
        <w:t>LPES)</w:t>
      </w:r>
    </w:p>
    <w:p w14:paraId="23694D96" w14:textId="34C6F229" w:rsidR="000303FF" w:rsidRDefault="000303FF" w:rsidP="000303FF">
      <w:pPr>
        <w:pStyle w:val="Paragraphedeliste"/>
        <w:numPr>
          <w:ilvl w:val="0"/>
          <w:numId w:val="24"/>
        </w:numPr>
        <w:jc w:val="both"/>
      </w:pPr>
      <w:r w:rsidRPr="00AB6FF0">
        <w:rPr>
          <w:b/>
          <w:bCs/>
          <w:i/>
          <w:iCs/>
        </w:rPr>
        <w:t>Gestion des terres excavées</w:t>
      </w:r>
      <w:r>
        <w:t> ?</w:t>
      </w:r>
    </w:p>
    <w:p w14:paraId="2E3B23F3" w14:textId="77777777" w:rsidR="00905205" w:rsidRDefault="00905205" w:rsidP="00841BB5">
      <w:pPr>
        <w:jc w:val="both"/>
      </w:pPr>
    </w:p>
    <w:p w14:paraId="2DDA137B" w14:textId="00ED64A8" w:rsidR="00841BB5" w:rsidRDefault="00905205" w:rsidP="00841BB5">
      <w:pPr>
        <w:jc w:val="both"/>
      </w:pPr>
      <w:r w:rsidRPr="00905205">
        <w:rPr>
          <w:b/>
          <w:bCs/>
          <w:i/>
          <w:iCs/>
        </w:rPr>
        <w:t>Guillaume BOUCHET</w:t>
      </w:r>
      <w:r>
        <w:t xml:space="preserve"> indique qu’il sera indisponible à cette date.</w:t>
      </w:r>
    </w:p>
    <w:p w14:paraId="4F44E822" w14:textId="2B77EE53" w:rsidR="00841BB5" w:rsidRPr="00502DA9" w:rsidRDefault="00841BB5" w:rsidP="00841BB5">
      <w:pPr>
        <w:jc w:val="both"/>
      </w:pPr>
      <w:r w:rsidRPr="00905205">
        <w:rPr>
          <w:b/>
          <w:bCs/>
          <w:i/>
          <w:iCs/>
        </w:rPr>
        <w:t>Michel PERILLAT</w:t>
      </w:r>
      <w:r>
        <w:t xml:space="preserve"> se charge d’inviter les quelques membres TP en lien avec le Bureau pendant que </w:t>
      </w:r>
      <w:r w:rsidRPr="00905205">
        <w:rPr>
          <w:b/>
          <w:bCs/>
          <w:i/>
          <w:iCs/>
        </w:rPr>
        <w:t>Raoul LE CONTE</w:t>
      </w:r>
      <w:r>
        <w:t xml:space="preserve"> diffuse l’invitation aux BE. La liste des BE invité</w:t>
      </w:r>
      <w:r w:rsidR="00D67E6B">
        <w:t>s</w:t>
      </w:r>
      <w:r>
        <w:t xml:space="preserve"> demandée figure en annexe.</w:t>
      </w:r>
    </w:p>
    <w:p w14:paraId="35342BB6" w14:textId="262B31A8" w:rsidR="007C2D71" w:rsidRDefault="00003A22" w:rsidP="005378FD">
      <w:pPr>
        <w:pStyle w:val="Titre2"/>
        <w:numPr>
          <w:ilvl w:val="0"/>
          <w:numId w:val="0"/>
        </w:numPr>
        <w:ind w:left="1428"/>
        <w:jc w:val="both"/>
      </w:pPr>
      <w:r>
        <w:t>A</w:t>
      </w:r>
      <w:r w:rsidR="00BC5A2D">
        <w:t xml:space="preserve">G </w:t>
      </w:r>
      <w:r>
        <w:t>Travaux Publics du 7 octobre</w:t>
      </w:r>
      <w:r w:rsidR="00BB551F">
        <w:t xml:space="preserve"> 2022</w:t>
      </w:r>
    </w:p>
    <w:p w14:paraId="2D7DBE35" w14:textId="561D4CA9" w:rsidR="00C5795B" w:rsidRDefault="00003A22" w:rsidP="002603FB">
      <w:pPr>
        <w:pStyle w:val="Titre3"/>
      </w:pPr>
      <w:r>
        <w:t>Lieu et horaires</w:t>
      </w:r>
    </w:p>
    <w:p w14:paraId="3D12CE41" w14:textId="05AD3286" w:rsidR="00003A22" w:rsidRDefault="00003A22" w:rsidP="00003A22">
      <w:r>
        <w:t>10h00 à 12h00 à BTP74, suivi d’un cocktail déjeunatoire. (Pas de repas assis)</w:t>
      </w:r>
    </w:p>
    <w:p w14:paraId="60780509" w14:textId="18AC79E0" w:rsidR="00003A22" w:rsidRDefault="00003A22" w:rsidP="00003A22">
      <w:pPr>
        <w:pStyle w:val="Titre3"/>
      </w:pPr>
      <w:r>
        <w:t>Orateurs et sujets :</w:t>
      </w:r>
    </w:p>
    <w:p w14:paraId="00ADDF0B" w14:textId="20E190C6" w:rsidR="00003A22" w:rsidRDefault="00003A22" w:rsidP="00543447">
      <w:pPr>
        <w:pStyle w:val="Paragraphedeliste"/>
        <w:numPr>
          <w:ilvl w:val="0"/>
          <w:numId w:val="25"/>
        </w:numPr>
      </w:pPr>
      <w:r w:rsidRPr="00543447">
        <w:rPr>
          <w:b/>
          <w:bCs/>
          <w:i/>
          <w:iCs/>
        </w:rPr>
        <w:t>Relations avec les BE</w:t>
      </w:r>
      <w:r>
        <w:t> : Arnaud DECARROUX</w:t>
      </w:r>
    </w:p>
    <w:p w14:paraId="29A2BB7B" w14:textId="4507530C" w:rsidR="00003A22" w:rsidRDefault="00003A22" w:rsidP="00543447">
      <w:pPr>
        <w:pStyle w:val="Paragraphedeliste"/>
        <w:numPr>
          <w:ilvl w:val="0"/>
          <w:numId w:val="25"/>
        </w:numPr>
      </w:pPr>
      <w:r w:rsidRPr="00543447">
        <w:rPr>
          <w:b/>
          <w:bCs/>
          <w:i/>
          <w:iCs/>
        </w:rPr>
        <w:t>Zones de stockage des déchets</w:t>
      </w:r>
      <w:r>
        <w:t> : Michel PERILLAT</w:t>
      </w:r>
    </w:p>
    <w:p w14:paraId="188926D3" w14:textId="77777777" w:rsidR="00543447" w:rsidRDefault="00543447" w:rsidP="00543447"/>
    <w:p w14:paraId="01231696" w14:textId="418EA628" w:rsidR="00543447" w:rsidRDefault="00543447" w:rsidP="00543447">
      <w:r>
        <w:t xml:space="preserve">Préparatoire à l’Assemblée Générale : </w:t>
      </w:r>
      <w:r w:rsidRPr="00462EBF">
        <w:rPr>
          <w:b/>
          <w:bCs/>
          <w:i/>
          <w:iCs/>
        </w:rPr>
        <w:t>Mercredi 28 septembre à 8h30</w:t>
      </w:r>
      <w:r>
        <w:t xml:space="preserve"> avant le Bureau TP/BE.</w:t>
      </w:r>
    </w:p>
    <w:p w14:paraId="79127BB8" w14:textId="15675B05" w:rsidR="00543447" w:rsidRPr="004E61B9" w:rsidRDefault="004E61B9" w:rsidP="00003A22">
      <w:r w:rsidRPr="00581868">
        <w:rPr>
          <w:b/>
          <w:bCs/>
          <w:i/>
          <w:iCs/>
        </w:rPr>
        <w:t>David MEGEVAND</w:t>
      </w:r>
      <w:r w:rsidRPr="004E61B9">
        <w:t xml:space="preserve"> indique qu’il ser</w:t>
      </w:r>
      <w:r>
        <w:t>a absent à cette date.</w:t>
      </w:r>
    </w:p>
    <w:p w14:paraId="56953954" w14:textId="7F8A837E" w:rsidR="00817157" w:rsidRDefault="00003A22" w:rsidP="00003A22">
      <w:r>
        <w:t>Sujet de fond à traiter : Recrutement et formation des jeunes dans les métiers des TP.</w:t>
      </w:r>
    </w:p>
    <w:p w14:paraId="7FE37440" w14:textId="53EFC8A4" w:rsidR="00480DEA" w:rsidRDefault="00480DEA" w:rsidP="00003A22"/>
    <w:p w14:paraId="30F10C21" w14:textId="2A6B0B95" w:rsidR="00480DEA" w:rsidRDefault="00480DEA" w:rsidP="00003A22"/>
    <w:p w14:paraId="67A81271" w14:textId="35D8658C" w:rsidR="00480DEA" w:rsidRDefault="00480DEA" w:rsidP="00003A22"/>
    <w:p w14:paraId="49BC864C" w14:textId="6078F4AA" w:rsidR="00480DEA" w:rsidRDefault="00480DEA" w:rsidP="00003A22"/>
    <w:p w14:paraId="1B4EFC8B" w14:textId="403B31B8" w:rsidR="00480DEA" w:rsidRDefault="00480DEA" w:rsidP="00003A22"/>
    <w:p w14:paraId="39EF35CA" w14:textId="28EF46F9" w:rsidR="00480DEA" w:rsidRDefault="00480DEA" w:rsidP="00003A22"/>
    <w:p w14:paraId="7E8287F5" w14:textId="77777777" w:rsidR="00480DEA" w:rsidRDefault="00480DEA" w:rsidP="00003A22"/>
    <w:p w14:paraId="2C11B159" w14:textId="351BD819" w:rsidR="00C5795B" w:rsidRDefault="00543447" w:rsidP="00543447">
      <w:pPr>
        <w:pStyle w:val="Titre2"/>
        <w:numPr>
          <w:ilvl w:val="0"/>
          <w:numId w:val="0"/>
        </w:numPr>
        <w:ind w:left="1428"/>
        <w:jc w:val="both"/>
      </w:pPr>
      <w:r>
        <w:lastRenderedPageBreak/>
        <w:t>Relation avec les carriers :</w:t>
      </w:r>
    </w:p>
    <w:p w14:paraId="7690EC4C" w14:textId="453B09FC" w:rsidR="00543447" w:rsidRDefault="00543447" w:rsidP="005378FD">
      <w:pPr>
        <w:jc w:val="both"/>
      </w:pPr>
      <w:r>
        <w:t xml:space="preserve">Les relations ont été suspendues un moment pour laisser place à l’apaisement. Il est </w:t>
      </w:r>
      <w:r w:rsidR="00E85668">
        <w:t>envisagé</w:t>
      </w:r>
      <w:r>
        <w:t xml:space="preserve"> de renouer le contact en octobre.</w:t>
      </w:r>
    </w:p>
    <w:p w14:paraId="3B5E9498" w14:textId="60BD975E" w:rsidR="00FE6CB6" w:rsidRDefault="00FE6CB6" w:rsidP="00FE6CB6">
      <w:pPr>
        <w:pStyle w:val="Titre2"/>
        <w:numPr>
          <w:ilvl w:val="0"/>
          <w:numId w:val="0"/>
        </w:numPr>
        <w:ind w:left="1428"/>
        <w:jc w:val="both"/>
      </w:pPr>
      <w:r>
        <w:t>Relation avec la Chambre d’Agriculture :</w:t>
      </w:r>
    </w:p>
    <w:p w14:paraId="6BE51BC9" w14:textId="2E9DBD48" w:rsidR="00FE6CB6" w:rsidRDefault="00FE6CB6" w:rsidP="005378FD">
      <w:pPr>
        <w:jc w:val="both"/>
      </w:pPr>
      <w:r>
        <w:t>Ces relations devraient permettre de développer les implantations des permis d’aménager avec les agriculteurs.</w:t>
      </w:r>
    </w:p>
    <w:p w14:paraId="74733684" w14:textId="01A93284" w:rsidR="00FE6CB6" w:rsidRDefault="00FE6CB6" w:rsidP="005378FD">
      <w:pPr>
        <w:jc w:val="both"/>
      </w:pPr>
      <w:r>
        <w:t>Un projet de courrier est proposé par Arnaud DECARROUX</w:t>
      </w:r>
      <w:r w:rsidR="005059B3">
        <w:t xml:space="preserve"> pour</w:t>
      </w:r>
      <w:r>
        <w:t xml:space="preserve"> Il figure en annexe.</w:t>
      </w:r>
    </w:p>
    <w:p w14:paraId="62F0118C" w14:textId="71E7C340" w:rsidR="00FE6CB6" w:rsidRDefault="00E24F14" w:rsidP="00E24F14">
      <w:pPr>
        <w:pStyle w:val="Titre2"/>
        <w:numPr>
          <w:ilvl w:val="0"/>
          <w:numId w:val="0"/>
        </w:numPr>
        <w:ind w:left="1428"/>
      </w:pPr>
      <w:r>
        <w:t>Agenda 2022 :</w:t>
      </w:r>
    </w:p>
    <w:p w14:paraId="633A5640" w14:textId="70A6C979" w:rsidR="00E24F14" w:rsidRDefault="00E24F14" w:rsidP="005378FD">
      <w:pPr>
        <w:jc w:val="both"/>
      </w:pPr>
      <w:r>
        <w:t xml:space="preserve">Le document agenda 2022 est remis à jour, notamment sur les dates </w:t>
      </w:r>
      <w:r w:rsidR="00841BB5">
        <w:t>des prochaines réunions</w:t>
      </w:r>
      <w:r>
        <w:t xml:space="preserve"> de Bureau de BTP74 et du n</w:t>
      </w:r>
      <w:r w:rsidR="00AB1669">
        <w:t>ou</w:t>
      </w:r>
      <w:r>
        <w:t>veau Bureau T</w:t>
      </w:r>
      <w:r w:rsidR="00AB1669">
        <w:t xml:space="preserve">P </w:t>
      </w:r>
      <w:r>
        <w:t>du 28 septembre au matin avant la rencontre BE/TP.</w:t>
      </w:r>
    </w:p>
    <w:p w14:paraId="498C1062" w14:textId="77777777" w:rsidR="00480DEA" w:rsidRDefault="00480DEA" w:rsidP="005378FD">
      <w:pPr>
        <w:jc w:val="both"/>
      </w:pPr>
    </w:p>
    <w:p w14:paraId="121917E5" w14:textId="30DA7230" w:rsidR="00993BEB" w:rsidRPr="00993BEB" w:rsidRDefault="00960C3A" w:rsidP="00993BEB">
      <w:pPr>
        <w:jc w:val="center"/>
        <w:rPr>
          <w:b/>
          <w:bCs/>
        </w:rPr>
      </w:pPr>
      <w:r>
        <w:rPr>
          <w:b/>
          <w:bCs/>
        </w:rPr>
        <w:t>-</w:t>
      </w:r>
      <w:r w:rsidR="00C20B00" w:rsidRPr="00993BEB">
        <w:rPr>
          <w:b/>
          <w:bCs/>
        </w:rPr>
        <w:t>--- Fin</w:t>
      </w:r>
      <w:r w:rsidR="00993BEB" w:rsidRPr="00993BEB">
        <w:rPr>
          <w:b/>
          <w:bCs/>
        </w:rPr>
        <w:t xml:space="preserve"> du </w:t>
      </w:r>
      <w:r w:rsidR="005C3D32" w:rsidRPr="00993BEB">
        <w:rPr>
          <w:b/>
          <w:bCs/>
        </w:rPr>
        <w:t>Bureau ---</w:t>
      </w:r>
    </w:p>
    <w:p w14:paraId="1EC4B22D" w14:textId="7AF433A6" w:rsidR="00480DEA" w:rsidRDefault="00480DEA" w:rsidP="005378FD">
      <w:pPr>
        <w:spacing w:after="0"/>
        <w:jc w:val="both"/>
      </w:pPr>
    </w:p>
    <w:p w14:paraId="056E5634" w14:textId="74EDB5C5" w:rsidR="00480DEA" w:rsidRDefault="00480DEA" w:rsidP="005378FD">
      <w:pPr>
        <w:spacing w:after="0"/>
        <w:jc w:val="both"/>
      </w:pPr>
    </w:p>
    <w:p w14:paraId="5E633F33" w14:textId="207C7274" w:rsidR="00480DEA" w:rsidRDefault="00480DEA" w:rsidP="005378FD">
      <w:pPr>
        <w:spacing w:after="0"/>
        <w:jc w:val="both"/>
      </w:pPr>
    </w:p>
    <w:p w14:paraId="613F8755" w14:textId="5D37B4C0" w:rsidR="00480DEA" w:rsidRDefault="00480DEA" w:rsidP="005378FD">
      <w:pPr>
        <w:spacing w:after="0"/>
        <w:jc w:val="both"/>
      </w:pPr>
    </w:p>
    <w:p w14:paraId="3D1E00AB" w14:textId="430C6E92" w:rsidR="00480DEA" w:rsidRDefault="00480DEA" w:rsidP="005378FD">
      <w:pPr>
        <w:spacing w:after="0"/>
        <w:jc w:val="both"/>
      </w:pPr>
    </w:p>
    <w:p w14:paraId="4EFAB7B2" w14:textId="03660DA5" w:rsidR="00480DEA" w:rsidRDefault="00480DEA" w:rsidP="005378FD">
      <w:pPr>
        <w:spacing w:after="0"/>
        <w:jc w:val="both"/>
      </w:pPr>
    </w:p>
    <w:p w14:paraId="7D262E95" w14:textId="3CD5FA72" w:rsidR="00480DEA" w:rsidRDefault="00480DEA" w:rsidP="005378FD">
      <w:pPr>
        <w:spacing w:after="0"/>
        <w:jc w:val="both"/>
      </w:pPr>
    </w:p>
    <w:p w14:paraId="77F5CC0A" w14:textId="2BA199AA" w:rsidR="00480DEA" w:rsidRDefault="00480DEA" w:rsidP="005378FD">
      <w:pPr>
        <w:spacing w:after="0"/>
        <w:jc w:val="both"/>
      </w:pPr>
    </w:p>
    <w:p w14:paraId="7190D650" w14:textId="5C7AA6CF" w:rsidR="00480DEA" w:rsidRDefault="00480DEA" w:rsidP="005378FD">
      <w:pPr>
        <w:spacing w:after="0"/>
        <w:jc w:val="both"/>
      </w:pPr>
    </w:p>
    <w:p w14:paraId="685E34D4" w14:textId="011D9CDC" w:rsidR="00480DEA" w:rsidRDefault="00480DEA" w:rsidP="005378FD">
      <w:pPr>
        <w:spacing w:after="0"/>
        <w:jc w:val="both"/>
      </w:pPr>
    </w:p>
    <w:p w14:paraId="6817505A" w14:textId="617281E2" w:rsidR="00480DEA" w:rsidRDefault="00480DEA" w:rsidP="005378FD">
      <w:pPr>
        <w:spacing w:after="0"/>
        <w:jc w:val="both"/>
      </w:pPr>
    </w:p>
    <w:p w14:paraId="00EDA3B5" w14:textId="37ADF9BF" w:rsidR="00480DEA" w:rsidRDefault="00480DEA" w:rsidP="005378FD">
      <w:pPr>
        <w:spacing w:after="0"/>
        <w:jc w:val="both"/>
      </w:pPr>
    </w:p>
    <w:p w14:paraId="2852E78F" w14:textId="0F8A2FB8" w:rsidR="00480DEA" w:rsidRDefault="00480DEA" w:rsidP="005378FD">
      <w:pPr>
        <w:spacing w:after="0"/>
        <w:jc w:val="both"/>
      </w:pPr>
    </w:p>
    <w:p w14:paraId="4355665B" w14:textId="3E4499F5" w:rsidR="00480DEA" w:rsidRDefault="00480DEA" w:rsidP="005378FD">
      <w:pPr>
        <w:spacing w:after="0"/>
        <w:jc w:val="both"/>
      </w:pPr>
    </w:p>
    <w:p w14:paraId="68D3313B" w14:textId="09148D7D" w:rsidR="00480DEA" w:rsidRDefault="00480DEA" w:rsidP="005378FD">
      <w:pPr>
        <w:spacing w:after="0"/>
        <w:jc w:val="both"/>
      </w:pPr>
    </w:p>
    <w:p w14:paraId="74849AD8" w14:textId="1E3557A4" w:rsidR="00480DEA" w:rsidRDefault="00480DEA" w:rsidP="005378FD">
      <w:pPr>
        <w:spacing w:after="0"/>
        <w:jc w:val="both"/>
      </w:pPr>
    </w:p>
    <w:p w14:paraId="7F6FFC20" w14:textId="062857C2" w:rsidR="00480DEA" w:rsidRDefault="00480DEA" w:rsidP="005378FD">
      <w:pPr>
        <w:spacing w:after="0"/>
        <w:jc w:val="both"/>
      </w:pPr>
    </w:p>
    <w:p w14:paraId="54BB51F7" w14:textId="31445C2E" w:rsidR="00480DEA" w:rsidRDefault="00480DEA" w:rsidP="005378FD">
      <w:pPr>
        <w:spacing w:after="0"/>
        <w:jc w:val="both"/>
      </w:pPr>
    </w:p>
    <w:p w14:paraId="26911652" w14:textId="271217D0" w:rsidR="00480DEA" w:rsidRDefault="00480DEA" w:rsidP="005378FD">
      <w:pPr>
        <w:spacing w:after="0"/>
        <w:jc w:val="both"/>
      </w:pPr>
    </w:p>
    <w:p w14:paraId="7C286019" w14:textId="33FBA19C" w:rsidR="00480DEA" w:rsidRDefault="00480DEA" w:rsidP="005378FD">
      <w:pPr>
        <w:spacing w:after="0"/>
        <w:jc w:val="both"/>
      </w:pPr>
    </w:p>
    <w:p w14:paraId="5773A155" w14:textId="0A01148C" w:rsidR="00480DEA" w:rsidRDefault="00480DEA" w:rsidP="005378FD">
      <w:pPr>
        <w:spacing w:after="0"/>
        <w:jc w:val="both"/>
      </w:pPr>
    </w:p>
    <w:p w14:paraId="667DEA17" w14:textId="078A6D25" w:rsidR="00480DEA" w:rsidRDefault="00480DEA" w:rsidP="005378FD">
      <w:pPr>
        <w:spacing w:after="0"/>
        <w:jc w:val="both"/>
      </w:pPr>
    </w:p>
    <w:p w14:paraId="6489D06C" w14:textId="77777777" w:rsidR="00480DEA" w:rsidRPr="00480DEA" w:rsidRDefault="00480DEA" w:rsidP="005378FD">
      <w:pPr>
        <w:spacing w:after="0"/>
        <w:jc w:val="both"/>
      </w:pPr>
    </w:p>
    <w:p w14:paraId="3DCD7A66" w14:textId="518F201A" w:rsidR="00817157" w:rsidRDefault="00EA3A49" w:rsidP="005378FD">
      <w:pPr>
        <w:spacing w:after="0"/>
        <w:jc w:val="both"/>
      </w:pPr>
      <w:r w:rsidRPr="001A2747">
        <w:rPr>
          <w:b/>
          <w:bCs/>
          <w:u w:val="single"/>
        </w:rPr>
        <w:t>PJ</w:t>
      </w:r>
      <w:r>
        <w:t xml:space="preserve"> : </w:t>
      </w:r>
      <w:r w:rsidR="00CA6D20">
        <w:tab/>
      </w:r>
      <w:hyperlink r:id="rId14" w:history="1">
        <w:r w:rsidRPr="00122067">
          <w:rPr>
            <w:rStyle w:val="Lienhypertexte"/>
          </w:rPr>
          <w:t>Liste d’émargement</w:t>
        </w:r>
      </w:hyperlink>
    </w:p>
    <w:p w14:paraId="18EE63AC" w14:textId="3A3AF497" w:rsidR="00CA6D20" w:rsidRDefault="00CA6D20" w:rsidP="005378FD">
      <w:pPr>
        <w:spacing w:after="0"/>
        <w:jc w:val="both"/>
      </w:pPr>
      <w:r>
        <w:tab/>
      </w:r>
      <w:hyperlink r:id="rId15" w:history="1">
        <w:r w:rsidRPr="00C04FA9">
          <w:rPr>
            <w:rStyle w:val="Lienhypertexte"/>
          </w:rPr>
          <w:t>Projet de courrier au président de la Chambre d’Agriculture</w:t>
        </w:r>
      </w:hyperlink>
    </w:p>
    <w:p w14:paraId="613C0277" w14:textId="4E7ADD01" w:rsidR="00817157" w:rsidRDefault="0048736B" w:rsidP="00993BEB">
      <w:pPr>
        <w:spacing w:after="0"/>
        <w:ind w:firstLine="708"/>
        <w:jc w:val="both"/>
      </w:pPr>
      <w:hyperlink r:id="rId16" w:history="1">
        <w:r w:rsidR="008C6EEE" w:rsidRPr="006F046C">
          <w:rPr>
            <w:rStyle w:val="Lienhypertexte"/>
          </w:rPr>
          <w:t>Agenda de la Section TP remis à jour</w:t>
        </w:r>
      </w:hyperlink>
      <w:r w:rsidR="008C6EEE">
        <w:t>.</w:t>
      </w:r>
    </w:p>
    <w:p w14:paraId="21223997" w14:textId="39C5AD68" w:rsidR="00841BB5" w:rsidRPr="00817157" w:rsidRDefault="0048736B" w:rsidP="00993BEB">
      <w:pPr>
        <w:spacing w:after="0"/>
        <w:ind w:firstLine="708"/>
        <w:jc w:val="both"/>
      </w:pPr>
      <w:hyperlink r:id="rId17" w:history="1">
        <w:r w:rsidR="00841BB5" w:rsidRPr="00D3183E">
          <w:rPr>
            <w:rStyle w:val="Lienhypertexte"/>
          </w:rPr>
          <w:t xml:space="preserve">Liste des BE invités lors du Bureau TP/ BE du 28 </w:t>
        </w:r>
        <w:r w:rsidR="00CD27C4" w:rsidRPr="00D3183E">
          <w:rPr>
            <w:rStyle w:val="Lienhypertexte"/>
          </w:rPr>
          <w:t>septembre</w:t>
        </w:r>
      </w:hyperlink>
    </w:p>
    <w:sectPr w:rsidR="00841BB5" w:rsidRPr="0081715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C9A2" w14:textId="77777777" w:rsidR="000B74A1" w:rsidRDefault="000B74A1" w:rsidP="00C93ACE">
      <w:pPr>
        <w:spacing w:after="0" w:line="240" w:lineRule="auto"/>
      </w:pPr>
      <w:r>
        <w:separator/>
      </w:r>
    </w:p>
  </w:endnote>
  <w:endnote w:type="continuationSeparator" w:id="0">
    <w:p w14:paraId="19C4D275" w14:textId="77777777" w:rsidR="000B74A1" w:rsidRDefault="000B74A1" w:rsidP="00C9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D7B6" w14:textId="66053166" w:rsidR="00C93ACE" w:rsidRPr="00F471CC" w:rsidRDefault="00C93ACE">
    <w:pPr>
      <w:pStyle w:val="Pieddepage"/>
      <w:rPr>
        <w:b/>
        <w:bCs/>
        <w:i/>
        <w:iCs/>
      </w:rPr>
    </w:pPr>
    <w:r w:rsidRPr="00F471CC">
      <w:rPr>
        <w:b/>
        <w:bCs/>
        <w:i/>
        <w:iCs/>
      </w:rPr>
      <w:t>P</w:t>
    </w:r>
    <w:r w:rsidR="00551605" w:rsidRPr="00F471CC">
      <w:rPr>
        <w:b/>
        <w:bCs/>
        <w:i/>
        <w:iCs/>
      </w:rPr>
      <w:t xml:space="preserve">V </w:t>
    </w:r>
    <w:r w:rsidR="00F471CC" w:rsidRPr="00F471CC">
      <w:rPr>
        <w:b/>
        <w:bCs/>
        <w:i/>
        <w:iCs/>
      </w:rPr>
      <w:t xml:space="preserve">du </w:t>
    </w:r>
    <w:r w:rsidR="00551605" w:rsidRPr="00F471CC">
      <w:rPr>
        <w:b/>
        <w:bCs/>
        <w:i/>
        <w:iCs/>
      </w:rPr>
      <w:t xml:space="preserve">Bureau </w:t>
    </w:r>
    <w:r w:rsidR="00F471CC" w:rsidRPr="00F471CC">
      <w:rPr>
        <w:b/>
        <w:bCs/>
        <w:i/>
        <w:iCs/>
      </w:rPr>
      <w:t xml:space="preserve">Travaux Publics </w:t>
    </w:r>
    <w:r w:rsidR="00551605" w:rsidRPr="00F471CC">
      <w:rPr>
        <w:b/>
        <w:bCs/>
        <w:i/>
        <w:iCs/>
      </w:rPr>
      <w:t xml:space="preserve">du </w:t>
    </w:r>
    <w:r w:rsidR="0013175B">
      <w:rPr>
        <w:b/>
        <w:bCs/>
        <w:i/>
        <w:iCs/>
      </w:rPr>
      <w:t>6 septembre 2</w:t>
    </w:r>
    <w:r w:rsidRPr="00F471CC">
      <w:rPr>
        <w:b/>
        <w:bCs/>
        <w:i/>
        <w:iCs/>
      </w:rPr>
      <w:t>0</w:t>
    </w:r>
    <w:r w:rsidR="00F471CC" w:rsidRPr="00F471CC">
      <w:rPr>
        <w:b/>
        <w:bCs/>
        <w:i/>
        <w:iCs/>
      </w:rPr>
      <w:t>22</w:t>
    </w:r>
    <w:r w:rsidRPr="00F471CC">
      <w:rPr>
        <w:b/>
        <w:bCs/>
        <w:i/>
        <w:iCs/>
      </w:rPr>
      <w:tab/>
      <w:t xml:space="preserve">Page </w:t>
    </w:r>
    <w:r w:rsidRPr="00F471CC">
      <w:rPr>
        <w:b/>
        <w:bCs/>
        <w:i/>
        <w:iCs/>
      </w:rPr>
      <w:fldChar w:fldCharType="begin"/>
    </w:r>
    <w:r w:rsidRPr="00F471CC">
      <w:rPr>
        <w:b/>
        <w:bCs/>
        <w:i/>
        <w:iCs/>
      </w:rPr>
      <w:instrText>PAGE  \* Arabic  \* MERGEFORMAT</w:instrText>
    </w:r>
    <w:r w:rsidRPr="00F471CC">
      <w:rPr>
        <w:b/>
        <w:bCs/>
        <w:i/>
        <w:iCs/>
      </w:rPr>
      <w:fldChar w:fldCharType="separate"/>
    </w:r>
    <w:r w:rsidR="00642358" w:rsidRPr="00F471CC">
      <w:rPr>
        <w:b/>
        <w:bCs/>
        <w:i/>
        <w:iCs/>
        <w:noProof/>
      </w:rPr>
      <w:t>2</w:t>
    </w:r>
    <w:r w:rsidRPr="00F471CC">
      <w:rPr>
        <w:b/>
        <w:bCs/>
        <w:i/>
        <w:iCs/>
      </w:rPr>
      <w:fldChar w:fldCharType="end"/>
    </w:r>
    <w:r w:rsidRPr="00F471CC">
      <w:rPr>
        <w:b/>
        <w:bCs/>
        <w:i/>
        <w:iCs/>
      </w:rPr>
      <w:t xml:space="preserve"> sur </w:t>
    </w:r>
    <w:r w:rsidRPr="00F471CC">
      <w:rPr>
        <w:b/>
        <w:bCs/>
        <w:i/>
        <w:iCs/>
      </w:rPr>
      <w:fldChar w:fldCharType="begin"/>
    </w:r>
    <w:r w:rsidRPr="00F471CC">
      <w:rPr>
        <w:b/>
        <w:bCs/>
        <w:i/>
        <w:iCs/>
      </w:rPr>
      <w:instrText>NUMPAGES  \* Arabic  \* MERGEFORMAT</w:instrText>
    </w:r>
    <w:r w:rsidRPr="00F471CC">
      <w:rPr>
        <w:b/>
        <w:bCs/>
        <w:i/>
        <w:iCs/>
      </w:rPr>
      <w:fldChar w:fldCharType="separate"/>
    </w:r>
    <w:r w:rsidR="00642358" w:rsidRPr="00F471CC">
      <w:rPr>
        <w:b/>
        <w:bCs/>
        <w:i/>
        <w:iCs/>
        <w:noProof/>
      </w:rPr>
      <w:t>2</w:t>
    </w:r>
    <w:r w:rsidRPr="00F471CC">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07DD" w14:textId="77777777" w:rsidR="000B74A1" w:rsidRDefault="000B74A1" w:rsidP="00C93ACE">
      <w:pPr>
        <w:spacing w:after="0" w:line="240" w:lineRule="auto"/>
      </w:pPr>
      <w:r>
        <w:separator/>
      </w:r>
    </w:p>
  </w:footnote>
  <w:footnote w:type="continuationSeparator" w:id="0">
    <w:p w14:paraId="3CE8E571" w14:textId="77777777" w:rsidR="000B74A1" w:rsidRDefault="000B74A1" w:rsidP="00C9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35E"/>
    <w:multiLevelType w:val="hybridMultilevel"/>
    <w:tmpl w:val="6D000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1F3936"/>
    <w:multiLevelType w:val="hybridMultilevel"/>
    <w:tmpl w:val="173EEAE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2B8F5A51"/>
    <w:multiLevelType w:val="hybridMultilevel"/>
    <w:tmpl w:val="3C841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A51BB"/>
    <w:multiLevelType w:val="hybridMultilevel"/>
    <w:tmpl w:val="68F28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19C4493"/>
    <w:multiLevelType w:val="hybridMultilevel"/>
    <w:tmpl w:val="0BCA8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65A17"/>
    <w:multiLevelType w:val="hybridMultilevel"/>
    <w:tmpl w:val="8C287B5E"/>
    <w:lvl w:ilvl="0" w:tplc="5008DB66">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4C4D2E"/>
    <w:multiLevelType w:val="hybridMultilevel"/>
    <w:tmpl w:val="248EC5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A9901BB"/>
    <w:multiLevelType w:val="hybridMultilevel"/>
    <w:tmpl w:val="25B4F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654831"/>
    <w:multiLevelType w:val="hybridMultilevel"/>
    <w:tmpl w:val="7BD8AA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38E437F"/>
    <w:multiLevelType w:val="hybridMultilevel"/>
    <w:tmpl w:val="1BE0A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4E5787"/>
    <w:multiLevelType w:val="hybridMultilevel"/>
    <w:tmpl w:val="1D14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77329B"/>
    <w:multiLevelType w:val="hybridMultilevel"/>
    <w:tmpl w:val="B478E27A"/>
    <w:lvl w:ilvl="0" w:tplc="1F5A0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625DDF"/>
    <w:multiLevelType w:val="hybridMultilevel"/>
    <w:tmpl w:val="E12E4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664531"/>
    <w:multiLevelType w:val="hybridMultilevel"/>
    <w:tmpl w:val="3EF23618"/>
    <w:lvl w:ilvl="0" w:tplc="1256EF40">
      <w:start w:val="1"/>
      <w:numFmt w:val="decimal"/>
      <w:pStyle w:val="Titre2"/>
      <w:lvlText w:val="%1)"/>
      <w:lvlJc w:val="left"/>
      <w:pPr>
        <w:ind w:left="14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69B050D8"/>
    <w:multiLevelType w:val="hybridMultilevel"/>
    <w:tmpl w:val="9F64405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757D11AC"/>
    <w:multiLevelType w:val="hybridMultilevel"/>
    <w:tmpl w:val="AC942BBC"/>
    <w:lvl w:ilvl="0" w:tplc="153E2D34">
      <w:start w:val="1"/>
      <w:numFmt w:val="lowerLetter"/>
      <w:pStyle w:val="Titre3"/>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6" w15:restartNumberingAfterBreak="0">
    <w:nsid w:val="75F46F3E"/>
    <w:multiLevelType w:val="hybridMultilevel"/>
    <w:tmpl w:val="F46C6DAC"/>
    <w:lvl w:ilvl="0" w:tplc="B712B272">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78232C2A"/>
    <w:multiLevelType w:val="hybridMultilevel"/>
    <w:tmpl w:val="176CE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AB63AA"/>
    <w:multiLevelType w:val="hybridMultilevel"/>
    <w:tmpl w:val="573A9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057794">
    <w:abstractNumId w:val="0"/>
  </w:num>
  <w:num w:numId="2" w16cid:durableId="1150638184">
    <w:abstractNumId w:val="0"/>
  </w:num>
  <w:num w:numId="3" w16cid:durableId="835615594">
    <w:abstractNumId w:val="2"/>
  </w:num>
  <w:num w:numId="4" w16cid:durableId="1350450040">
    <w:abstractNumId w:val="1"/>
  </w:num>
  <w:num w:numId="5" w16cid:durableId="1741977667">
    <w:abstractNumId w:val="10"/>
  </w:num>
  <w:num w:numId="6" w16cid:durableId="1371950700">
    <w:abstractNumId w:val="7"/>
  </w:num>
  <w:num w:numId="7" w16cid:durableId="1106073605">
    <w:abstractNumId w:val="14"/>
  </w:num>
  <w:num w:numId="8" w16cid:durableId="1368725291">
    <w:abstractNumId w:val="17"/>
  </w:num>
  <w:num w:numId="9" w16cid:durableId="1445687671">
    <w:abstractNumId w:val="5"/>
  </w:num>
  <w:num w:numId="10" w16cid:durableId="879125708">
    <w:abstractNumId w:val="13"/>
  </w:num>
  <w:num w:numId="11" w16cid:durableId="1167163066">
    <w:abstractNumId w:val="15"/>
  </w:num>
  <w:num w:numId="12" w16cid:durableId="718209927">
    <w:abstractNumId w:val="3"/>
  </w:num>
  <w:num w:numId="13" w16cid:durableId="2086607103">
    <w:abstractNumId w:val="4"/>
  </w:num>
  <w:num w:numId="14" w16cid:durableId="103429447">
    <w:abstractNumId w:val="11"/>
  </w:num>
  <w:num w:numId="15" w16cid:durableId="401031469">
    <w:abstractNumId w:val="16"/>
  </w:num>
  <w:num w:numId="16" w16cid:durableId="1618561037">
    <w:abstractNumId w:val="6"/>
  </w:num>
  <w:num w:numId="17" w16cid:durableId="1271624636">
    <w:abstractNumId w:val="8"/>
  </w:num>
  <w:num w:numId="18" w16cid:durableId="1319381776">
    <w:abstractNumId w:val="15"/>
  </w:num>
  <w:num w:numId="19" w16cid:durableId="1356343103">
    <w:abstractNumId w:val="15"/>
  </w:num>
  <w:num w:numId="20" w16cid:durableId="1160542902">
    <w:abstractNumId w:val="15"/>
  </w:num>
  <w:num w:numId="21" w16cid:durableId="769204369">
    <w:abstractNumId w:val="15"/>
  </w:num>
  <w:num w:numId="22" w16cid:durableId="856768322">
    <w:abstractNumId w:val="18"/>
  </w:num>
  <w:num w:numId="23" w16cid:durableId="1827017357">
    <w:abstractNumId w:val="15"/>
  </w:num>
  <w:num w:numId="24" w16cid:durableId="1878737625">
    <w:abstractNumId w:val="12"/>
  </w:num>
  <w:num w:numId="25" w16cid:durableId="880745865">
    <w:abstractNumId w:val="9"/>
  </w:num>
  <w:num w:numId="26" w16cid:durableId="598873856">
    <w:abstractNumId w:val="13"/>
  </w:num>
  <w:num w:numId="27" w16cid:durableId="1358504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A1"/>
    <w:rsid w:val="00003A22"/>
    <w:rsid w:val="000115E5"/>
    <w:rsid w:val="000303FF"/>
    <w:rsid w:val="00034355"/>
    <w:rsid w:val="000665D2"/>
    <w:rsid w:val="000858C6"/>
    <w:rsid w:val="000B74A1"/>
    <w:rsid w:val="000C0916"/>
    <w:rsid w:val="000C2D3C"/>
    <w:rsid w:val="000D245D"/>
    <w:rsid w:val="000F6B3B"/>
    <w:rsid w:val="001037A7"/>
    <w:rsid w:val="00104CEB"/>
    <w:rsid w:val="001142B0"/>
    <w:rsid w:val="00120020"/>
    <w:rsid w:val="00122067"/>
    <w:rsid w:val="0013175B"/>
    <w:rsid w:val="0015377B"/>
    <w:rsid w:val="0017135B"/>
    <w:rsid w:val="00173740"/>
    <w:rsid w:val="00182DFA"/>
    <w:rsid w:val="001A2747"/>
    <w:rsid w:val="001B7611"/>
    <w:rsid w:val="001E627C"/>
    <w:rsid w:val="001F6F75"/>
    <w:rsid w:val="00220941"/>
    <w:rsid w:val="002267DC"/>
    <w:rsid w:val="00235EB5"/>
    <w:rsid w:val="00241BCF"/>
    <w:rsid w:val="00242537"/>
    <w:rsid w:val="0024722B"/>
    <w:rsid w:val="002603FB"/>
    <w:rsid w:val="00261D09"/>
    <w:rsid w:val="00265777"/>
    <w:rsid w:val="0026783B"/>
    <w:rsid w:val="002824D1"/>
    <w:rsid w:val="002900EE"/>
    <w:rsid w:val="00297409"/>
    <w:rsid w:val="002B6496"/>
    <w:rsid w:val="002C6839"/>
    <w:rsid w:val="002D1BDC"/>
    <w:rsid w:val="002F462D"/>
    <w:rsid w:val="00303365"/>
    <w:rsid w:val="00303FB4"/>
    <w:rsid w:val="0030718A"/>
    <w:rsid w:val="00312C6E"/>
    <w:rsid w:val="00315134"/>
    <w:rsid w:val="0031587A"/>
    <w:rsid w:val="003371F4"/>
    <w:rsid w:val="00340C68"/>
    <w:rsid w:val="003647CB"/>
    <w:rsid w:val="00381BBB"/>
    <w:rsid w:val="00390E7A"/>
    <w:rsid w:val="003A0877"/>
    <w:rsid w:val="003A78BB"/>
    <w:rsid w:val="003B2E95"/>
    <w:rsid w:val="003B6541"/>
    <w:rsid w:val="003C2643"/>
    <w:rsid w:val="003C5C65"/>
    <w:rsid w:val="003C6E5E"/>
    <w:rsid w:val="003F1CF1"/>
    <w:rsid w:val="00421733"/>
    <w:rsid w:val="004221C7"/>
    <w:rsid w:val="0043530F"/>
    <w:rsid w:val="00462EBF"/>
    <w:rsid w:val="0047308B"/>
    <w:rsid w:val="00480DEA"/>
    <w:rsid w:val="0048736B"/>
    <w:rsid w:val="0048787B"/>
    <w:rsid w:val="004A3263"/>
    <w:rsid w:val="004A41C1"/>
    <w:rsid w:val="004B51B3"/>
    <w:rsid w:val="004B70F7"/>
    <w:rsid w:val="004C4A32"/>
    <w:rsid w:val="004D36C6"/>
    <w:rsid w:val="004E61B9"/>
    <w:rsid w:val="004F4C45"/>
    <w:rsid w:val="00502DA9"/>
    <w:rsid w:val="005059B3"/>
    <w:rsid w:val="005378FD"/>
    <w:rsid w:val="00543447"/>
    <w:rsid w:val="00551605"/>
    <w:rsid w:val="00563E15"/>
    <w:rsid w:val="005666ED"/>
    <w:rsid w:val="00581868"/>
    <w:rsid w:val="00594735"/>
    <w:rsid w:val="005A0314"/>
    <w:rsid w:val="005A23D6"/>
    <w:rsid w:val="005A6388"/>
    <w:rsid w:val="005C3D32"/>
    <w:rsid w:val="005E4CFC"/>
    <w:rsid w:val="006350F4"/>
    <w:rsid w:val="0063757A"/>
    <w:rsid w:val="00642358"/>
    <w:rsid w:val="0069176C"/>
    <w:rsid w:val="00693A85"/>
    <w:rsid w:val="006B0E6B"/>
    <w:rsid w:val="006C4573"/>
    <w:rsid w:val="006C7305"/>
    <w:rsid w:val="006D3CD5"/>
    <w:rsid w:val="006F046C"/>
    <w:rsid w:val="0073488D"/>
    <w:rsid w:val="00744737"/>
    <w:rsid w:val="00756E58"/>
    <w:rsid w:val="00764899"/>
    <w:rsid w:val="00765584"/>
    <w:rsid w:val="007C0AC6"/>
    <w:rsid w:val="007C2D71"/>
    <w:rsid w:val="007C40DE"/>
    <w:rsid w:val="007D276F"/>
    <w:rsid w:val="007E3849"/>
    <w:rsid w:val="007E5E18"/>
    <w:rsid w:val="00807286"/>
    <w:rsid w:val="00817157"/>
    <w:rsid w:val="00817967"/>
    <w:rsid w:val="00831649"/>
    <w:rsid w:val="00841BB5"/>
    <w:rsid w:val="0084753A"/>
    <w:rsid w:val="00856339"/>
    <w:rsid w:val="00872DE6"/>
    <w:rsid w:val="008A1317"/>
    <w:rsid w:val="008B4672"/>
    <w:rsid w:val="008C3456"/>
    <w:rsid w:val="008C6EEE"/>
    <w:rsid w:val="008D41CC"/>
    <w:rsid w:val="008E31E0"/>
    <w:rsid w:val="00902FE2"/>
    <w:rsid w:val="00905205"/>
    <w:rsid w:val="0090765D"/>
    <w:rsid w:val="009215F2"/>
    <w:rsid w:val="009262EF"/>
    <w:rsid w:val="00941D8E"/>
    <w:rsid w:val="00960C3A"/>
    <w:rsid w:val="00965B20"/>
    <w:rsid w:val="00986C46"/>
    <w:rsid w:val="00993BEB"/>
    <w:rsid w:val="009B67B1"/>
    <w:rsid w:val="009C03FE"/>
    <w:rsid w:val="009C3C2F"/>
    <w:rsid w:val="009C7B00"/>
    <w:rsid w:val="009D32AC"/>
    <w:rsid w:val="009D6420"/>
    <w:rsid w:val="009E5E76"/>
    <w:rsid w:val="009F3E1B"/>
    <w:rsid w:val="009F4FDF"/>
    <w:rsid w:val="00A06C2C"/>
    <w:rsid w:val="00A06CF6"/>
    <w:rsid w:val="00A24AAC"/>
    <w:rsid w:val="00A3762F"/>
    <w:rsid w:val="00A4460C"/>
    <w:rsid w:val="00A54C06"/>
    <w:rsid w:val="00A576FD"/>
    <w:rsid w:val="00A77A44"/>
    <w:rsid w:val="00AA6042"/>
    <w:rsid w:val="00AB1669"/>
    <w:rsid w:val="00AB317B"/>
    <w:rsid w:val="00AB6FF0"/>
    <w:rsid w:val="00AC3D06"/>
    <w:rsid w:val="00AD6BC7"/>
    <w:rsid w:val="00AF68C2"/>
    <w:rsid w:val="00B0082D"/>
    <w:rsid w:val="00B024D9"/>
    <w:rsid w:val="00B14AAC"/>
    <w:rsid w:val="00B2570C"/>
    <w:rsid w:val="00B3388A"/>
    <w:rsid w:val="00B42F85"/>
    <w:rsid w:val="00B47E62"/>
    <w:rsid w:val="00B67C9B"/>
    <w:rsid w:val="00B730F9"/>
    <w:rsid w:val="00B858B3"/>
    <w:rsid w:val="00BA510A"/>
    <w:rsid w:val="00BB551F"/>
    <w:rsid w:val="00BC5A2D"/>
    <w:rsid w:val="00BD1741"/>
    <w:rsid w:val="00C01536"/>
    <w:rsid w:val="00C04FA9"/>
    <w:rsid w:val="00C059B0"/>
    <w:rsid w:val="00C20B00"/>
    <w:rsid w:val="00C50123"/>
    <w:rsid w:val="00C5795B"/>
    <w:rsid w:val="00C64D65"/>
    <w:rsid w:val="00C93ACE"/>
    <w:rsid w:val="00CA6D20"/>
    <w:rsid w:val="00CB1B53"/>
    <w:rsid w:val="00CC13DB"/>
    <w:rsid w:val="00CD19D2"/>
    <w:rsid w:val="00CD27C4"/>
    <w:rsid w:val="00CD6122"/>
    <w:rsid w:val="00CE4A4C"/>
    <w:rsid w:val="00D3183E"/>
    <w:rsid w:val="00D34328"/>
    <w:rsid w:val="00D3464C"/>
    <w:rsid w:val="00D35E35"/>
    <w:rsid w:val="00D44911"/>
    <w:rsid w:val="00D471E6"/>
    <w:rsid w:val="00D60832"/>
    <w:rsid w:val="00D672C0"/>
    <w:rsid w:val="00D67E6B"/>
    <w:rsid w:val="00D7386F"/>
    <w:rsid w:val="00D73BA0"/>
    <w:rsid w:val="00D81AEB"/>
    <w:rsid w:val="00D84182"/>
    <w:rsid w:val="00DA3D76"/>
    <w:rsid w:val="00DB0595"/>
    <w:rsid w:val="00DB295B"/>
    <w:rsid w:val="00DB785A"/>
    <w:rsid w:val="00DD5F69"/>
    <w:rsid w:val="00E04EAB"/>
    <w:rsid w:val="00E24F14"/>
    <w:rsid w:val="00E43412"/>
    <w:rsid w:val="00E50433"/>
    <w:rsid w:val="00E74A16"/>
    <w:rsid w:val="00E85668"/>
    <w:rsid w:val="00E96136"/>
    <w:rsid w:val="00EA3A49"/>
    <w:rsid w:val="00EB0B15"/>
    <w:rsid w:val="00EB564B"/>
    <w:rsid w:val="00EB6330"/>
    <w:rsid w:val="00EB64C4"/>
    <w:rsid w:val="00ED0A10"/>
    <w:rsid w:val="00EF0E47"/>
    <w:rsid w:val="00F00A53"/>
    <w:rsid w:val="00F0233E"/>
    <w:rsid w:val="00F163B7"/>
    <w:rsid w:val="00F40D26"/>
    <w:rsid w:val="00F42F94"/>
    <w:rsid w:val="00F471CC"/>
    <w:rsid w:val="00F52A23"/>
    <w:rsid w:val="00F54D08"/>
    <w:rsid w:val="00F564DF"/>
    <w:rsid w:val="00F670A3"/>
    <w:rsid w:val="00F82789"/>
    <w:rsid w:val="00F865C0"/>
    <w:rsid w:val="00F86F96"/>
    <w:rsid w:val="00F91284"/>
    <w:rsid w:val="00F9621C"/>
    <w:rsid w:val="00FA1FE2"/>
    <w:rsid w:val="00FB5EEC"/>
    <w:rsid w:val="00FE5F2D"/>
    <w:rsid w:val="00FE6CB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C9A3"/>
  <w15:chartTrackingRefBased/>
  <w15:docId w15:val="{929F9315-1519-4E19-88D8-DACD1469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7C2D71"/>
    <w:pPr>
      <w:spacing w:after="0"/>
      <w:jc w:val="both"/>
      <w:outlineLvl w:val="0"/>
    </w:pPr>
  </w:style>
  <w:style w:type="paragraph" w:styleId="Titre2">
    <w:name w:val="heading 2"/>
    <w:basedOn w:val="Normal"/>
    <w:next w:val="Normal"/>
    <w:link w:val="Titre2Car"/>
    <w:uiPriority w:val="9"/>
    <w:unhideWhenUsed/>
    <w:qFormat/>
    <w:rsid w:val="007C2D71"/>
    <w:pPr>
      <w:keepNext/>
      <w:keepLines/>
      <w:numPr>
        <w:numId w:val="10"/>
      </w:numPr>
      <w:spacing w:before="120" w:after="0"/>
      <w:outlineLvl w:val="1"/>
    </w:pPr>
    <w:rPr>
      <w:rFonts w:eastAsiaTheme="majorEastAsia" w:cstheme="majorBidi"/>
      <w:b/>
      <w:bCs/>
      <w:i/>
      <w:iCs/>
      <w:color w:val="1F4E79" w:themeColor="accent1" w:themeShade="80"/>
      <w:sz w:val="28"/>
      <w:szCs w:val="28"/>
    </w:rPr>
  </w:style>
  <w:style w:type="paragraph" w:styleId="Titre3">
    <w:name w:val="heading 3"/>
    <w:basedOn w:val="Normal"/>
    <w:next w:val="Normal"/>
    <w:link w:val="Titre3Car"/>
    <w:uiPriority w:val="9"/>
    <w:unhideWhenUsed/>
    <w:qFormat/>
    <w:rsid w:val="002603FB"/>
    <w:pPr>
      <w:keepNext/>
      <w:keepLines/>
      <w:numPr>
        <w:numId w:val="11"/>
      </w:numPr>
      <w:spacing w:before="240" w:after="0"/>
      <w:jc w:val="both"/>
      <w:outlineLvl w:val="2"/>
    </w:pPr>
    <w:rPr>
      <w:rFonts w:asciiTheme="majorHAnsi" w:eastAsiaTheme="majorEastAsia" w:hAnsiTheme="majorHAnsi" w:cstheme="majorBidi"/>
      <w:b/>
      <w:bCs/>
      <w:i/>
      <w:iCs/>
      <w:color w:val="0070C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link w:val="titre1Car0"/>
    <w:autoRedefine/>
    <w:qFormat/>
    <w:rsid w:val="005378FD"/>
    <w:pPr>
      <w:spacing w:after="0"/>
      <w:jc w:val="center"/>
    </w:pPr>
    <w:rPr>
      <w:b/>
      <w:bCs/>
      <w:iCs/>
    </w:rPr>
  </w:style>
  <w:style w:type="character" w:customStyle="1" w:styleId="titre1Car0">
    <w:name w:val="titre1 Car"/>
    <w:basedOn w:val="Policepardfaut"/>
    <w:link w:val="titre10"/>
    <w:rsid w:val="005378FD"/>
    <w:rPr>
      <w:b/>
      <w:bCs/>
      <w:iCs/>
    </w:rPr>
  </w:style>
  <w:style w:type="paragraph" w:customStyle="1" w:styleId="Style2">
    <w:name w:val="Style2"/>
    <w:basedOn w:val="Normal"/>
    <w:link w:val="Style2Car"/>
    <w:autoRedefine/>
    <w:rsid w:val="00173740"/>
    <w:pPr>
      <w:spacing w:before="240" w:after="0"/>
      <w:ind w:firstLine="708"/>
      <w:jc w:val="both"/>
    </w:pPr>
    <w:rPr>
      <w:b/>
      <w:bCs/>
      <w:i/>
      <w:iCs/>
      <w:color w:val="2F5496" w:themeColor="accent5" w:themeShade="BF"/>
      <w:sz w:val="28"/>
      <w:szCs w:val="28"/>
    </w:rPr>
  </w:style>
  <w:style w:type="character" w:customStyle="1" w:styleId="Style2Car">
    <w:name w:val="Style2 Car"/>
    <w:basedOn w:val="Policepardfaut"/>
    <w:link w:val="Style2"/>
    <w:rsid w:val="00173740"/>
    <w:rPr>
      <w:b/>
      <w:bCs/>
      <w:i/>
      <w:iCs/>
      <w:color w:val="2F5496" w:themeColor="accent5" w:themeShade="BF"/>
      <w:sz w:val="28"/>
      <w:szCs w:val="28"/>
    </w:rPr>
  </w:style>
  <w:style w:type="paragraph" w:styleId="Paragraphedeliste">
    <w:name w:val="List Paragraph"/>
    <w:basedOn w:val="Normal"/>
    <w:uiPriority w:val="34"/>
    <w:qFormat/>
    <w:rsid w:val="0024722B"/>
    <w:pPr>
      <w:spacing w:after="0" w:line="240" w:lineRule="auto"/>
      <w:ind w:left="720"/>
    </w:pPr>
    <w:rPr>
      <w:rFonts w:ascii="Calibri" w:hAnsi="Calibri" w:cs="Times New Roman"/>
    </w:rPr>
  </w:style>
  <w:style w:type="table" w:styleId="Grilledutableau">
    <w:name w:val="Table Grid"/>
    <w:basedOn w:val="TableauNormal"/>
    <w:uiPriority w:val="39"/>
    <w:rsid w:val="0047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3ACE"/>
    <w:pPr>
      <w:tabs>
        <w:tab w:val="center" w:pos="4536"/>
        <w:tab w:val="right" w:pos="9072"/>
      </w:tabs>
      <w:spacing w:after="0" w:line="240" w:lineRule="auto"/>
    </w:pPr>
  </w:style>
  <w:style w:type="character" w:customStyle="1" w:styleId="En-tteCar">
    <w:name w:val="En-tête Car"/>
    <w:basedOn w:val="Policepardfaut"/>
    <w:link w:val="En-tte"/>
    <w:uiPriority w:val="99"/>
    <w:rsid w:val="00C93ACE"/>
  </w:style>
  <w:style w:type="paragraph" w:styleId="Pieddepage">
    <w:name w:val="footer"/>
    <w:basedOn w:val="Normal"/>
    <w:link w:val="PieddepageCar"/>
    <w:uiPriority w:val="99"/>
    <w:unhideWhenUsed/>
    <w:rsid w:val="00C93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ACE"/>
  </w:style>
  <w:style w:type="paragraph" w:styleId="Textedebulles">
    <w:name w:val="Balloon Text"/>
    <w:basedOn w:val="Normal"/>
    <w:link w:val="TextedebullesCar"/>
    <w:uiPriority w:val="99"/>
    <w:semiHidden/>
    <w:unhideWhenUsed/>
    <w:rsid w:val="000D24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45D"/>
    <w:rPr>
      <w:rFonts w:ascii="Segoe UI" w:hAnsi="Segoe UI" w:cs="Segoe UI"/>
      <w:sz w:val="18"/>
      <w:szCs w:val="18"/>
    </w:rPr>
  </w:style>
  <w:style w:type="character" w:customStyle="1" w:styleId="Titre1Car">
    <w:name w:val="Titre 1 Car"/>
    <w:basedOn w:val="Policepardfaut"/>
    <w:link w:val="Titre1"/>
    <w:uiPriority w:val="9"/>
    <w:rsid w:val="007C2D71"/>
  </w:style>
  <w:style w:type="character" w:customStyle="1" w:styleId="Titre2Car">
    <w:name w:val="Titre 2 Car"/>
    <w:basedOn w:val="Policepardfaut"/>
    <w:link w:val="Titre2"/>
    <w:uiPriority w:val="9"/>
    <w:rsid w:val="007C2D71"/>
    <w:rPr>
      <w:rFonts w:eastAsiaTheme="majorEastAsia" w:cstheme="majorBidi"/>
      <w:b/>
      <w:bCs/>
      <w:i/>
      <w:iCs/>
      <w:color w:val="1F4E79" w:themeColor="accent1" w:themeShade="80"/>
      <w:sz w:val="28"/>
      <w:szCs w:val="28"/>
    </w:rPr>
  </w:style>
  <w:style w:type="character" w:customStyle="1" w:styleId="Titre3Car">
    <w:name w:val="Titre 3 Car"/>
    <w:basedOn w:val="Policepardfaut"/>
    <w:link w:val="Titre3"/>
    <w:uiPriority w:val="9"/>
    <w:rsid w:val="002603FB"/>
    <w:rPr>
      <w:rFonts w:asciiTheme="majorHAnsi" w:eastAsiaTheme="majorEastAsia" w:hAnsiTheme="majorHAnsi" w:cstheme="majorBidi"/>
      <w:b/>
      <w:bCs/>
      <w:i/>
      <w:iCs/>
      <w:color w:val="0070C0"/>
      <w:sz w:val="24"/>
      <w:szCs w:val="24"/>
    </w:rPr>
  </w:style>
  <w:style w:type="character" w:styleId="Lienhypertexte">
    <w:name w:val="Hyperlink"/>
    <w:basedOn w:val="Policepardfaut"/>
    <w:uiPriority w:val="99"/>
    <w:unhideWhenUsed/>
    <w:rsid w:val="00EF0E47"/>
    <w:rPr>
      <w:color w:val="0563C1" w:themeColor="hyperlink"/>
      <w:u w:val="single"/>
    </w:rPr>
  </w:style>
  <w:style w:type="character" w:styleId="Mentionnonrsolue">
    <w:name w:val="Unresolved Mention"/>
    <w:basedOn w:val="Policepardfaut"/>
    <w:uiPriority w:val="99"/>
    <w:semiHidden/>
    <w:unhideWhenUsed/>
    <w:rsid w:val="00EF0E47"/>
    <w:rPr>
      <w:color w:val="605E5C"/>
      <w:shd w:val="clear" w:color="auto" w:fill="E1DFDD"/>
    </w:rPr>
  </w:style>
  <w:style w:type="character" w:styleId="Lienhypertextesuivivisit">
    <w:name w:val="FollowedHyperlink"/>
    <w:basedOn w:val="Policepardfaut"/>
    <w:uiPriority w:val="99"/>
    <w:semiHidden/>
    <w:unhideWhenUsed/>
    <w:rsid w:val="006C45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38">
      <w:bodyDiv w:val="1"/>
      <w:marLeft w:val="0"/>
      <w:marRight w:val="0"/>
      <w:marTop w:val="0"/>
      <w:marBottom w:val="0"/>
      <w:divBdr>
        <w:top w:val="none" w:sz="0" w:space="0" w:color="auto"/>
        <w:left w:val="none" w:sz="0" w:space="0" w:color="auto"/>
        <w:bottom w:val="none" w:sz="0" w:space="0" w:color="auto"/>
        <w:right w:val="none" w:sz="0" w:space="0" w:color="auto"/>
      </w:divBdr>
    </w:div>
    <w:div w:id="1975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seaux-et-canalisations.ineris.fr/gu-presentation/construire-sans-detruire/aipr-et-examen-qcm.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nracl.retraites.fr/sites/default/files/SERVICES/FNP/Rubrique%20agents%20techniques/r472.pdf" TargetMode="External"/><Relationship Id="rId17" Type="http://schemas.openxmlformats.org/officeDocument/2006/relationships/hyperlink" Target="http://btp74numerique.com/wp-content/uploads/2022/09/4-Liste-des-BE-a-inviter-pour-le-Bureau-TP-BE-du-28-sept.pdf" TargetMode="External"/><Relationship Id="rId2" Type="http://schemas.openxmlformats.org/officeDocument/2006/relationships/styles" Target="styles.xml"/><Relationship Id="rId16" Type="http://schemas.openxmlformats.org/officeDocument/2006/relationships/hyperlink" Target="http://btp74numerique.com/wp-content/uploads/2022/09/3-SECTION-TP-Agenda-2022-maj-Sept2022.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hentification.din.developpement-durable.gouv.fr/authSAML/oidc/rndts/user/authorize?scope=openid+profile%2Cemail%2Cphone%2Caddress%2Ccerbere_utilisateur%2Ccerbere_autorisations%2Cidentite_pivot&amp;state=x-ZbsBxEQlK-_BiPoPCUVwkUKLafPjNYLcZsxIlzk34.PEPuWt7zYEU.api-back-for-front&amp;response_type=code&amp;client_id=rndts&amp;redirect_uri=https%3A%2F%2Fsso-rndts.developpement-durable.gouv.fr%2Fauth%2Frealms%2Frndts%2Fbroker%2Foidc%2Fendpoint&amp;nonce=iRytppqX1fulxspOLjDUZg" TargetMode="External"/><Relationship Id="rId5" Type="http://schemas.openxmlformats.org/officeDocument/2006/relationships/footnotes" Target="footnotes.xml"/><Relationship Id="rId15" Type="http://schemas.openxmlformats.org/officeDocument/2006/relationships/hyperlink" Target="http://btp74numerique.com/wp-content/uploads/2022/09/2-Courrier-Chambre-dAgriculture-Sept-2022.docx" TargetMode="External"/><Relationship Id="rId10" Type="http://schemas.openxmlformats.org/officeDocument/2006/relationships/hyperlink" Target="https://www.sage-arv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ge-arve.fr/la-cle/" TargetMode="External"/><Relationship Id="rId14" Type="http://schemas.openxmlformats.org/officeDocument/2006/relationships/hyperlink" Target="http://btp74numerique.com/wp-content/uploads/2022/09/1-Bureau-TP-du-6-sept2022-Emarg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onteR\Documents\Mod&#232;les%20Office%20personnalis&#233;s\Bureau%20Travaux%20Publics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Bureau Travaux Publics2022</Template>
  <TotalTime>0</TotalTime>
  <Pages>5</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Leconte</dc:creator>
  <cp:keywords/>
  <dc:description/>
  <cp:lastModifiedBy>TIN Sarah ( FD 74 Haute-Savoie )</cp:lastModifiedBy>
  <cp:revision>2</cp:revision>
  <cp:lastPrinted>2022-09-09T09:51:00Z</cp:lastPrinted>
  <dcterms:created xsi:type="dcterms:W3CDTF">2023-09-05T09:17:00Z</dcterms:created>
  <dcterms:modified xsi:type="dcterms:W3CDTF">2023-09-05T09:17:00Z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95e15-f021-4cd3-ac15-bca03bba052b_Enabled">
    <vt:lpwstr>true</vt:lpwstr>
  </property>
  <property fmtid="{D5CDD505-2E9C-101B-9397-08002B2CF9AE}" pid="3" name="MSIP_Label_f1a95e15-f021-4cd3-ac15-bca03bba052b_SetDate">
    <vt:lpwstr>2023-09-05T09:17:33Z</vt:lpwstr>
  </property>
  <property fmtid="{D5CDD505-2E9C-101B-9397-08002B2CF9AE}" pid="4" name="MSIP_Label_f1a95e15-f021-4cd3-ac15-bca03bba052b_Method">
    <vt:lpwstr>Standard</vt:lpwstr>
  </property>
  <property fmtid="{D5CDD505-2E9C-101B-9397-08002B2CF9AE}" pid="5" name="MSIP_Label_f1a95e15-f021-4cd3-ac15-bca03bba052b_Name">
    <vt:lpwstr>f1a95e15-f021-4cd3-ac15-bca03bba052b</vt:lpwstr>
  </property>
  <property fmtid="{D5CDD505-2E9C-101B-9397-08002B2CF9AE}" pid="6" name="MSIP_Label_f1a95e15-f021-4cd3-ac15-bca03bba052b_SiteId">
    <vt:lpwstr>92410b1b-4b46-4710-b23c-c3a3814046a4</vt:lpwstr>
  </property>
  <property fmtid="{D5CDD505-2E9C-101B-9397-08002B2CF9AE}" pid="7" name="MSIP_Label_f1a95e15-f021-4cd3-ac15-bca03bba052b_ActionId">
    <vt:lpwstr>724ee3e7-343e-4e7f-bbd1-63f27a0f3688</vt:lpwstr>
  </property>
  <property fmtid="{D5CDD505-2E9C-101B-9397-08002B2CF9AE}" pid="8" name="MSIP_Label_f1a95e15-f021-4cd3-ac15-bca03bba052b_ContentBits">
    <vt:lpwstr>0</vt:lpwstr>
  </property>
</Properties>
</file>