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6E8C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E80115" wp14:editId="1A7E678F">
            <wp:simplePos x="0" y="0"/>
            <wp:positionH relativeFrom="column">
              <wp:posOffset>3643630</wp:posOffset>
            </wp:positionH>
            <wp:positionV relativeFrom="paragraph">
              <wp:posOffset>-366395</wp:posOffset>
            </wp:positionV>
            <wp:extent cx="2695575" cy="269557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57A632" wp14:editId="038FD6C9">
            <wp:simplePos x="0" y="0"/>
            <wp:positionH relativeFrom="column">
              <wp:posOffset>-337820</wp:posOffset>
            </wp:positionH>
            <wp:positionV relativeFrom="paragraph">
              <wp:posOffset>-442595</wp:posOffset>
            </wp:positionV>
            <wp:extent cx="1838325" cy="2641369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80" cy="26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7B185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79123226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4A1ADF27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03EFC50C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206703BA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2B06AA0C" w14:textId="1A1DD6E9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39B66008" w14:textId="1B47FDCD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1A0BEDD6" w14:textId="3C4474BE" w:rsidR="002C6839" w:rsidRDefault="00A24AAC" w:rsidP="00A576FD">
      <w:pPr>
        <w:shd w:val="clear" w:color="auto" w:fill="E2EFD9" w:themeFill="accent6" w:themeFillTint="33"/>
        <w:spacing w:after="0"/>
        <w:jc w:val="center"/>
        <w:rPr>
          <w:b/>
          <w:bCs/>
          <w:i/>
          <w:iCs/>
          <w:sz w:val="36"/>
          <w:szCs w:val="36"/>
        </w:rPr>
      </w:pPr>
      <w:r w:rsidRPr="00A24AAC">
        <w:rPr>
          <w:b/>
          <w:bCs/>
          <w:i/>
          <w:iCs/>
          <w:sz w:val="36"/>
          <w:szCs w:val="36"/>
        </w:rPr>
        <w:t xml:space="preserve">Bureau </w:t>
      </w:r>
      <w:r w:rsidR="00F471CC">
        <w:rPr>
          <w:b/>
          <w:bCs/>
          <w:i/>
          <w:iCs/>
          <w:sz w:val="36"/>
          <w:szCs w:val="36"/>
        </w:rPr>
        <w:t>Travaux Publics</w:t>
      </w:r>
    </w:p>
    <w:p w14:paraId="293F6628" w14:textId="4F7F563A" w:rsidR="002E2A5E" w:rsidRPr="00A24AAC" w:rsidRDefault="002E2A5E" w:rsidP="00A576FD">
      <w:pPr>
        <w:shd w:val="clear" w:color="auto" w:fill="E2EFD9" w:themeFill="accent6" w:themeFillTint="33"/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Rencontre avec les BE</w:t>
      </w:r>
    </w:p>
    <w:p w14:paraId="56AFF67E" w14:textId="5C3D308E" w:rsidR="00A24AAC" w:rsidRDefault="002E2A5E" w:rsidP="00A576FD">
      <w:pPr>
        <w:shd w:val="clear" w:color="auto" w:fill="E2EFD9" w:themeFill="accent6" w:themeFillTint="33"/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S</w:t>
      </w:r>
      <w:r w:rsidR="00A576FD">
        <w:rPr>
          <w:b/>
          <w:bCs/>
          <w:i/>
          <w:iCs/>
          <w:sz w:val="36"/>
          <w:szCs w:val="36"/>
        </w:rPr>
        <w:t xml:space="preserve">éance </w:t>
      </w:r>
      <w:r w:rsidR="00A24AAC" w:rsidRPr="00A24AAC">
        <w:rPr>
          <w:b/>
          <w:bCs/>
          <w:i/>
          <w:iCs/>
          <w:sz w:val="36"/>
          <w:szCs w:val="36"/>
        </w:rPr>
        <w:t xml:space="preserve">du </w:t>
      </w:r>
      <w:r w:rsidR="001B4EB7">
        <w:rPr>
          <w:b/>
          <w:bCs/>
          <w:i/>
          <w:iCs/>
          <w:sz w:val="36"/>
          <w:szCs w:val="36"/>
        </w:rPr>
        <w:t>8</w:t>
      </w:r>
      <w:r>
        <w:rPr>
          <w:b/>
          <w:bCs/>
          <w:i/>
          <w:iCs/>
          <w:sz w:val="36"/>
          <w:szCs w:val="36"/>
        </w:rPr>
        <w:t xml:space="preserve"> </w:t>
      </w:r>
      <w:r w:rsidR="00201F89">
        <w:rPr>
          <w:b/>
          <w:bCs/>
          <w:i/>
          <w:iCs/>
          <w:sz w:val="36"/>
          <w:szCs w:val="36"/>
        </w:rPr>
        <w:t>décembre</w:t>
      </w:r>
      <w:r>
        <w:rPr>
          <w:b/>
          <w:bCs/>
          <w:i/>
          <w:iCs/>
          <w:sz w:val="36"/>
          <w:szCs w:val="36"/>
        </w:rPr>
        <w:t xml:space="preserve"> </w:t>
      </w:r>
      <w:r w:rsidR="00F471CC">
        <w:rPr>
          <w:b/>
          <w:bCs/>
          <w:i/>
          <w:iCs/>
          <w:sz w:val="36"/>
          <w:szCs w:val="36"/>
        </w:rPr>
        <w:t>2022</w:t>
      </w:r>
    </w:p>
    <w:p w14:paraId="3790321D" w14:textId="77777777" w:rsidR="00F471CC" w:rsidRDefault="00F471CC" w:rsidP="00D93747">
      <w:pPr>
        <w:spacing w:after="0"/>
        <w:jc w:val="both"/>
        <w:rPr>
          <w:b/>
          <w:bCs/>
          <w:i/>
          <w:iCs/>
        </w:rPr>
      </w:pPr>
    </w:p>
    <w:p w14:paraId="31DF636B" w14:textId="77777777" w:rsidR="00F471CC" w:rsidRDefault="00F471CC" w:rsidP="00D93747">
      <w:pPr>
        <w:spacing w:after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Sous la présidence de : Michel PERILLAT</w:t>
      </w:r>
    </w:p>
    <w:p w14:paraId="61F5D463" w14:textId="77777777" w:rsidR="00F471CC" w:rsidRDefault="00F471CC" w:rsidP="00D93747">
      <w:pPr>
        <w:spacing w:after="0"/>
        <w:jc w:val="both"/>
        <w:rPr>
          <w:b/>
          <w:bCs/>
          <w:i/>
          <w:iCs/>
        </w:rPr>
      </w:pPr>
    </w:p>
    <w:p w14:paraId="2EE1D5F9" w14:textId="17D8C79B" w:rsidR="00A24AAC" w:rsidRDefault="00A24AAC" w:rsidP="00D93747">
      <w:pPr>
        <w:spacing w:after="0"/>
        <w:jc w:val="both"/>
      </w:pPr>
      <w:r w:rsidRPr="00877753">
        <w:rPr>
          <w:b/>
          <w:bCs/>
          <w:i/>
          <w:iCs/>
          <w:u w:val="single"/>
        </w:rPr>
        <w:t>Présents</w:t>
      </w:r>
      <w:r w:rsidR="002E2A5E" w:rsidRPr="00877753">
        <w:rPr>
          <w:b/>
          <w:bCs/>
          <w:i/>
          <w:u w:val="single"/>
        </w:rPr>
        <w:t xml:space="preserve"> / Absent</w:t>
      </w:r>
      <w:r w:rsidR="002E2A5E" w:rsidRPr="00877753">
        <w:rPr>
          <w:b/>
          <w:bCs/>
          <w:u w:val="single"/>
        </w:rPr>
        <w:t>s</w:t>
      </w:r>
      <w:r w:rsidR="002E2A5E">
        <w:rPr>
          <w:b/>
          <w:bCs/>
          <w:i/>
          <w:iCs/>
        </w:rPr>
        <w:t xml:space="preserve"> </w:t>
      </w:r>
      <w:r w:rsidR="002E2A5E">
        <w:t>: Voir feuille d’émargement</w:t>
      </w:r>
    </w:p>
    <w:p w14:paraId="352F9C24" w14:textId="77777777" w:rsidR="00642358" w:rsidRDefault="00642358" w:rsidP="00D93747">
      <w:pPr>
        <w:spacing w:after="0"/>
        <w:jc w:val="both"/>
      </w:pPr>
    </w:p>
    <w:p w14:paraId="7E85E00D" w14:textId="06A5BEA8" w:rsidR="00642358" w:rsidRPr="003D3617" w:rsidRDefault="00642358" w:rsidP="00D93747">
      <w:pPr>
        <w:spacing w:after="0"/>
        <w:jc w:val="both"/>
      </w:pPr>
      <w:r w:rsidRPr="00877753">
        <w:rPr>
          <w:b/>
          <w:i/>
          <w:u w:val="single"/>
        </w:rPr>
        <w:t>Invité</w:t>
      </w:r>
      <w:r w:rsidR="002E2A5E" w:rsidRPr="00877753">
        <w:rPr>
          <w:b/>
          <w:i/>
          <w:u w:val="single"/>
        </w:rPr>
        <w:t>s</w:t>
      </w:r>
      <w:r>
        <w:t xml:space="preserve"> : </w:t>
      </w:r>
      <w:r w:rsidR="00416DC1" w:rsidRPr="00416DC1">
        <w:rPr>
          <w:b/>
          <w:bCs/>
          <w:i/>
          <w:iCs/>
        </w:rPr>
        <w:t>Jessica MONDESIR</w:t>
      </w:r>
      <w:r w:rsidR="00416DC1">
        <w:t xml:space="preserve"> responsable agence de Lyon GRS Valtech SAPRI VEOLIA et </w:t>
      </w:r>
      <w:r w:rsidR="00416DC1" w:rsidRPr="00416DC1">
        <w:rPr>
          <w:b/>
          <w:bCs/>
          <w:i/>
          <w:iCs/>
        </w:rPr>
        <w:t>Laurent JAY</w:t>
      </w:r>
      <w:r w:rsidR="003D3617">
        <w:rPr>
          <w:b/>
          <w:bCs/>
          <w:i/>
          <w:iCs/>
        </w:rPr>
        <w:t xml:space="preserve"> </w:t>
      </w:r>
      <w:r w:rsidR="003D3617" w:rsidRPr="003D3617">
        <w:t xml:space="preserve">responsable filière de traitement et </w:t>
      </w:r>
      <w:r w:rsidR="003D3617">
        <w:t>vice-président de l’UPDS</w:t>
      </w:r>
      <w:r w:rsidR="0073077F">
        <w:t xml:space="preserve"> (Union des Professionnels de la dépollution des sites).</w:t>
      </w:r>
    </w:p>
    <w:p w14:paraId="70F13DCB" w14:textId="77777777" w:rsidR="00642358" w:rsidRDefault="00642358" w:rsidP="00D93747">
      <w:pPr>
        <w:spacing w:after="0"/>
        <w:jc w:val="both"/>
      </w:pPr>
    </w:p>
    <w:p w14:paraId="71DC8450" w14:textId="6C70CA6A" w:rsidR="00C01536" w:rsidRDefault="00A576FD" w:rsidP="00D93747">
      <w:pPr>
        <w:spacing w:after="0"/>
        <w:jc w:val="both"/>
      </w:pPr>
      <w:r w:rsidRPr="00877753">
        <w:rPr>
          <w:b/>
          <w:bCs/>
          <w:i/>
          <w:iCs/>
          <w:u w:val="single"/>
        </w:rPr>
        <w:t>Collaborateur dédié</w:t>
      </w:r>
      <w:r w:rsidR="00C01536">
        <w:t xml:space="preserve"> : </w:t>
      </w:r>
      <w:r>
        <w:t>Raoul LE CONTE</w:t>
      </w:r>
    </w:p>
    <w:p w14:paraId="33CCDCBC" w14:textId="657B7209" w:rsidR="00C01536" w:rsidRDefault="00C01536" w:rsidP="00D93747">
      <w:pPr>
        <w:spacing w:after="0"/>
        <w:jc w:val="both"/>
      </w:pPr>
    </w:p>
    <w:p w14:paraId="553CF2E2" w14:textId="77777777" w:rsidR="00C01536" w:rsidRPr="00C01536" w:rsidRDefault="00C01536" w:rsidP="00D93747">
      <w:pPr>
        <w:spacing w:after="0"/>
        <w:jc w:val="both"/>
        <w:rPr>
          <w:b/>
          <w:bCs/>
          <w:i/>
          <w:iCs/>
        </w:rPr>
      </w:pPr>
      <w:r w:rsidRPr="00877753">
        <w:rPr>
          <w:b/>
          <w:bCs/>
          <w:i/>
          <w:iCs/>
          <w:u w:val="single"/>
        </w:rPr>
        <w:t>Rappel de l’ordre du jour</w:t>
      </w:r>
      <w:r w:rsidRPr="00C01536">
        <w:rPr>
          <w:b/>
          <w:bCs/>
          <w:i/>
          <w:iCs/>
        </w:rPr>
        <w:t> :</w:t>
      </w:r>
    </w:p>
    <w:p w14:paraId="155ACDE8" w14:textId="2C895A76" w:rsidR="008D770A" w:rsidRPr="00352E91" w:rsidRDefault="000E210C" w:rsidP="00D93747">
      <w:pPr>
        <w:pStyle w:val="titre1"/>
      </w:pPr>
      <w:r>
        <w:t xml:space="preserve">Gestion des terres excavées </w:t>
      </w:r>
      <w:r w:rsidR="00891FB9">
        <w:t xml:space="preserve">inertes </w:t>
      </w:r>
      <w:r>
        <w:t>et polluées</w:t>
      </w:r>
    </w:p>
    <w:p w14:paraId="52853E38" w14:textId="77777777" w:rsidR="000E210C" w:rsidRDefault="000E210C" w:rsidP="004F1A1B">
      <w:pPr>
        <w:pStyle w:val="titre1"/>
        <w:numPr>
          <w:ilvl w:val="1"/>
          <w:numId w:val="16"/>
        </w:numPr>
      </w:pPr>
      <w:r>
        <w:t>Jessica MONDESIR et laurent JAY</w:t>
      </w:r>
    </w:p>
    <w:p w14:paraId="5362708C" w14:textId="66CA9A84" w:rsidR="00642358" w:rsidRDefault="00EE5805" w:rsidP="000E210C">
      <w:pPr>
        <w:pStyle w:val="titre1"/>
      </w:pPr>
      <w:r>
        <w:t>Echanges avec les BE</w:t>
      </w:r>
    </w:p>
    <w:p w14:paraId="57DAA81B" w14:textId="7A82D515" w:rsidR="001328DF" w:rsidRDefault="001328DF" w:rsidP="001328DF">
      <w:pPr>
        <w:pStyle w:val="titre1"/>
        <w:numPr>
          <w:ilvl w:val="0"/>
          <w:numId w:val="0"/>
        </w:numPr>
      </w:pPr>
    </w:p>
    <w:p w14:paraId="33530719" w14:textId="0835876F" w:rsidR="001328DF" w:rsidRDefault="004F1A1B" w:rsidP="001328DF">
      <w:pPr>
        <w:pStyle w:val="titre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A8208A" wp14:editId="766462E9">
            <wp:simplePos x="0" y="0"/>
            <wp:positionH relativeFrom="column">
              <wp:posOffset>462280</wp:posOffset>
            </wp:positionH>
            <wp:positionV relativeFrom="paragraph">
              <wp:posOffset>114935</wp:posOffset>
            </wp:positionV>
            <wp:extent cx="48482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58" y="21411"/>
                <wp:lineTo x="21558" y="0"/>
                <wp:lineTo x="0" y="0"/>
              </wp:wrapPolygon>
            </wp:wrapTight>
            <wp:docPr id="4" name="Image 4" descr="Une image contenant intérieur, personne, plafond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, personne, plafond, gen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7852" r="14022" b="31899"/>
                    <a:stretch/>
                  </pic:blipFill>
                  <pic:spPr bwMode="auto">
                    <a:xfrm>
                      <a:off x="0" y="0"/>
                      <a:ext cx="4848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9F5ED" w14:textId="30A2FE85" w:rsidR="001328DF" w:rsidRDefault="001328DF" w:rsidP="001328DF">
      <w:pPr>
        <w:pStyle w:val="titre1"/>
        <w:numPr>
          <w:ilvl w:val="0"/>
          <w:numId w:val="0"/>
        </w:numPr>
      </w:pPr>
    </w:p>
    <w:p w14:paraId="1250B6E1" w14:textId="185D92D1" w:rsidR="001328DF" w:rsidRDefault="001328DF" w:rsidP="001328DF">
      <w:pPr>
        <w:pStyle w:val="titre1"/>
        <w:numPr>
          <w:ilvl w:val="0"/>
          <w:numId w:val="0"/>
        </w:numPr>
      </w:pPr>
    </w:p>
    <w:p w14:paraId="244B29B8" w14:textId="728C37C1" w:rsidR="001328DF" w:rsidRDefault="001328DF" w:rsidP="001328DF">
      <w:pPr>
        <w:pStyle w:val="titre1"/>
        <w:numPr>
          <w:ilvl w:val="0"/>
          <w:numId w:val="0"/>
        </w:numPr>
      </w:pPr>
    </w:p>
    <w:p w14:paraId="0843E4FF" w14:textId="2FB4C41C" w:rsidR="001328DF" w:rsidRDefault="001328DF" w:rsidP="001328DF">
      <w:pPr>
        <w:pStyle w:val="titre1"/>
        <w:numPr>
          <w:ilvl w:val="0"/>
          <w:numId w:val="0"/>
        </w:numPr>
      </w:pPr>
    </w:p>
    <w:p w14:paraId="44D425DC" w14:textId="19BD51E6" w:rsidR="001328DF" w:rsidRDefault="001328DF" w:rsidP="001328DF">
      <w:pPr>
        <w:pStyle w:val="titre1"/>
        <w:numPr>
          <w:ilvl w:val="0"/>
          <w:numId w:val="0"/>
        </w:numPr>
      </w:pPr>
    </w:p>
    <w:p w14:paraId="0EFBAA64" w14:textId="67C47CE4" w:rsidR="001328DF" w:rsidRDefault="001328DF" w:rsidP="001328DF">
      <w:pPr>
        <w:pStyle w:val="titre1"/>
        <w:numPr>
          <w:ilvl w:val="0"/>
          <w:numId w:val="0"/>
        </w:numPr>
      </w:pPr>
    </w:p>
    <w:p w14:paraId="77F82A5D" w14:textId="067E3570" w:rsidR="001328DF" w:rsidRDefault="001328DF" w:rsidP="001328DF">
      <w:pPr>
        <w:pStyle w:val="titre1"/>
        <w:numPr>
          <w:ilvl w:val="0"/>
          <w:numId w:val="0"/>
        </w:numPr>
      </w:pPr>
    </w:p>
    <w:p w14:paraId="32D4C2B6" w14:textId="273E7C5D" w:rsidR="001328DF" w:rsidRDefault="001328DF" w:rsidP="001328DF">
      <w:pPr>
        <w:pStyle w:val="titre1"/>
        <w:numPr>
          <w:ilvl w:val="0"/>
          <w:numId w:val="0"/>
        </w:numPr>
      </w:pPr>
    </w:p>
    <w:p w14:paraId="2335B0C3" w14:textId="5DCAEC6C" w:rsidR="001328DF" w:rsidRDefault="001328DF" w:rsidP="001328DF">
      <w:pPr>
        <w:pStyle w:val="titre1"/>
        <w:numPr>
          <w:ilvl w:val="0"/>
          <w:numId w:val="0"/>
        </w:numPr>
      </w:pPr>
    </w:p>
    <w:p w14:paraId="4CDCE54B" w14:textId="77777777" w:rsidR="001328DF" w:rsidRPr="000E210C" w:rsidRDefault="001328DF" w:rsidP="001328DF">
      <w:pPr>
        <w:pStyle w:val="titre1"/>
        <w:numPr>
          <w:ilvl w:val="0"/>
          <w:numId w:val="0"/>
        </w:numPr>
      </w:pPr>
    </w:p>
    <w:p w14:paraId="25997F1E" w14:textId="0790E341" w:rsidR="00352E91" w:rsidRDefault="00CD035E" w:rsidP="00DD30CE">
      <w:pPr>
        <w:pStyle w:val="Titre2"/>
      </w:pPr>
      <w:r>
        <w:lastRenderedPageBreak/>
        <w:t>Accueil :</w:t>
      </w:r>
    </w:p>
    <w:p w14:paraId="394DDDF5" w14:textId="629F1EFC" w:rsidR="00201F89" w:rsidRDefault="00CD035E" w:rsidP="00201F89">
      <w:pPr>
        <w:jc w:val="both"/>
      </w:pPr>
      <w:r w:rsidRPr="00CD035E">
        <w:rPr>
          <w:b/>
          <w:bCs/>
          <w:i/>
          <w:iCs/>
        </w:rPr>
        <w:t>Michel PERILLAT</w:t>
      </w:r>
      <w:r>
        <w:t xml:space="preserve"> remercie </w:t>
      </w:r>
      <w:r w:rsidR="000E210C">
        <w:rPr>
          <w:b/>
          <w:bCs/>
          <w:i/>
          <w:iCs/>
        </w:rPr>
        <w:t>Jessica MONDESIR</w:t>
      </w:r>
      <w:r>
        <w:t xml:space="preserve"> </w:t>
      </w:r>
      <w:r w:rsidR="000E210C">
        <w:t xml:space="preserve">et </w:t>
      </w:r>
      <w:r w:rsidR="000E210C" w:rsidRPr="005777BB">
        <w:rPr>
          <w:b/>
          <w:bCs/>
          <w:i/>
          <w:iCs/>
        </w:rPr>
        <w:t>Laure</w:t>
      </w:r>
      <w:r w:rsidR="00711AAE">
        <w:rPr>
          <w:b/>
          <w:bCs/>
          <w:i/>
          <w:iCs/>
        </w:rPr>
        <w:t>n</w:t>
      </w:r>
      <w:r w:rsidR="000E210C" w:rsidRPr="005777BB">
        <w:rPr>
          <w:b/>
          <w:bCs/>
          <w:i/>
          <w:iCs/>
        </w:rPr>
        <w:t>t JAY</w:t>
      </w:r>
      <w:r w:rsidR="000E210C">
        <w:t xml:space="preserve"> de prendre le temps de venir nous expliquer l’évolution de la règlementation en vigueur et ses possibles modifications</w:t>
      </w:r>
      <w:r w:rsidR="003E3401">
        <w:t xml:space="preserve"> sur le sujet de la gestion des terres excavé</w:t>
      </w:r>
      <w:r w:rsidR="00331A08">
        <w:t>e</w:t>
      </w:r>
      <w:r w:rsidR="003E3401">
        <w:t xml:space="preserve">s </w:t>
      </w:r>
      <w:r w:rsidR="00891FB9">
        <w:t xml:space="preserve">inertes </w:t>
      </w:r>
      <w:r w:rsidR="003E3401">
        <w:t>et polluées.</w:t>
      </w:r>
    </w:p>
    <w:p w14:paraId="622A2245" w14:textId="5F569539" w:rsidR="003D3617" w:rsidRDefault="003D3617" w:rsidP="00DD30CE">
      <w:pPr>
        <w:pStyle w:val="Titre2"/>
      </w:pPr>
      <w:r>
        <w:t xml:space="preserve">Traçabilité des terres excavées </w:t>
      </w:r>
      <w:r w:rsidR="00891FB9">
        <w:t xml:space="preserve">inertes </w:t>
      </w:r>
      <w:r>
        <w:t xml:space="preserve">et </w:t>
      </w:r>
      <w:r w:rsidR="007B6B19">
        <w:t xml:space="preserve">méthodologie de </w:t>
      </w:r>
      <w:r w:rsidR="00A5702F">
        <w:t>gestion des</w:t>
      </w:r>
      <w:r>
        <w:t xml:space="preserve"> terres polluées</w:t>
      </w:r>
    </w:p>
    <w:p w14:paraId="57E4971E" w14:textId="53987655" w:rsidR="000B7225" w:rsidRDefault="000B7225" w:rsidP="00D7235B">
      <w:pPr>
        <w:pStyle w:val="Titre3"/>
      </w:pPr>
      <w:r>
        <w:t>Présentation de l’activité de l’entreprise :</w:t>
      </w:r>
    </w:p>
    <w:p w14:paraId="1D0AE887" w14:textId="506899E4" w:rsidR="00566D33" w:rsidRDefault="00566D33" w:rsidP="003D3617">
      <w:pPr>
        <w:jc w:val="both"/>
      </w:pPr>
      <w:r>
        <w:t xml:space="preserve">La société </w:t>
      </w:r>
      <w:r w:rsidRPr="00566D33">
        <w:rPr>
          <w:b/>
          <w:bCs/>
          <w:i/>
          <w:iCs/>
        </w:rPr>
        <w:t>GRS Valtech</w:t>
      </w:r>
      <w:r>
        <w:t xml:space="preserve"> est spécialisée dans les </w:t>
      </w:r>
      <w:r w:rsidRPr="00566D33">
        <w:rPr>
          <w:b/>
          <w:bCs/>
          <w:i/>
          <w:iCs/>
        </w:rPr>
        <w:t>travaux de la dépollution des sols</w:t>
      </w:r>
      <w:r>
        <w:t xml:space="preserve">. La société est amenée à réaliser des études, mais ce n’est pas son activité principale. L’entreprise appartient au groupe SAPRI VEOLIA et changera de dénomination </w:t>
      </w:r>
      <w:r w:rsidR="007D2DA0">
        <w:t xml:space="preserve">à partir de janvier 2023 </w:t>
      </w:r>
      <w:r>
        <w:t>(réorganisation interne du groupe</w:t>
      </w:r>
      <w:r w:rsidR="003329B3">
        <w:t xml:space="preserve"> dans le département remédiation</w:t>
      </w:r>
      <w:r>
        <w:t xml:space="preserve">). Les adresses mails vont être modifiées </w:t>
      </w:r>
      <w:r w:rsidR="007D2DA0">
        <w:t>et n</w:t>
      </w:r>
      <w:r>
        <w:t>ous serons informés des nouvelles coordonnées.</w:t>
      </w:r>
    </w:p>
    <w:p w14:paraId="47D1A177" w14:textId="10800E99" w:rsidR="00566D33" w:rsidRDefault="00092A8B" w:rsidP="00D7235B">
      <w:pPr>
        <w:pStyle w:val="Titre3"/>
      </w:pPr>
      <w:r w:rsidRPr="00092A8B">
        <w:t>Référence</w:t>
      </w:r>
      <w:r>
        <w:t>s réglementaires :</w:t>
      </w:r>
    </w:p>
    <w:p w14:paraId="086ACA8C" w14:textId="3E41EB8C" w:rsidR="00092A8B" w:rsidRDefault="00092A8B" w:rsidP="003D3617">
      <w:pPr>
        <w:jc w:val="both"/>
        <w:rPr>
          <w:b/>
          <w:bCs/>
          <w:i/>
          <w:iCs/>
        </w:rPr>
      </w:pPr>
      <w:r>
        <w:t>Cette traçabilité</w:t>
      </w:r>
      <w:r w:rsidR="001D443F">
        <w:t xml:space="preserve"> </w:t>
      </w:r>
      <w:r>
        <w:t xml:space="preserve">est </w:t>
      </w:r>
      <w:r w:rsidR="001D443F">
        <w:t>assise sur une directive cadre européenne « </w:t>
      </w:r>
      <w:r w:rsidR="001D443F" w:rsidRPr="00890069">
        <w:rPr>
          <w:b/>
          <w:bCs/>
          <w:i/>
          <w:iCs/>
        </w:rPr>
        <w:t>déchets</w:t>
      </w:r>
      <w:r w:rsidR="001D443F">
        <w:t xml:space="preserve"> » de 2018, la loi </w:t>
      </w:r>
      <w:r w:rsidR="001D443F" w:rsidRPr="00E30AD2">
        <w:rPr>
          <w:b/>
          <w:bCs/>
          <w:i/>
          <w:iCs/>
        </w:rPr>
        <w:t>AGEC</w:t>
      </w:r>
      <w:r w:rsidR="001D443F">
        <w:t xml:space="preserve"> (</w:t>
      </w:r>
      <w:r w:rsidR="001D443F" w:rsidRPr="00E30AD2">
        <w:t>Anti-</w:t>
      </w:r>
      <w:r w:rsidR="00BB253B">
        <w:t>G</w:t>
      </w:r>
      <w:r w:rsidR="001D443F" w:rsidRPr="00E30AD2">
        <w:t>aspillage pour</w:t>
      </w:r>
      <w:r w:rsidR="00BB253B">
        <w:t xml:space="preserve"> </w:t>
      </w:r>
      <w:r w:rsidR="001D443F" w:rsidRPr="00E30AD2">
        <w:t>une</w:t>
      </w:r>
      <w:r w:rsidR="00BB253B">
        <w:t xml:space="preserve"> É</w:t>
      </w:r>
      <w:r w:rsidR="001D443F" w:rsidRPr="00E30AD2">
        <w:t xml:space="preserve">conomie </w:t>
      </w:r>
      <w:r w:rsidR="00BB253B">
        <w:t>Ci</w:t>
      </w:r>
      <w:r w:rsidR="001D443F" w:rsidRPr="00E30AD2">
        <w:t xml:space="preserve">rculaire) et </w:t>
      </w:r>
      <w:r w:rsidR="001D443F" w:rsidRPr="00E30AD2">
        <w:rPr>
          <w:b/>
          <w:bCs/>
          <w:i/>
          <w:iCs/>
        </w:rPr>
        <w:t>climat et résilience</w:t>
      </w:r>
      <w:r w:rsidR="001D443F">
        <w:rPr>
          <w:b/>
          <w:bCs/>
          <w:i/>
          <w:iCs/>
        </w:rPr>
        <w:t xml:space="preserve"> </w:t>
      </w:r>
      <w:r w:rsidR="001D443F" w:rsidRPr="001D443F">
        <w:t>du 10 février 2020</w:t>
      </w:r>
      <w:r w:rsidR="001D443F">
        <w:rPr>
          <w:b/>
          <w:bCs/>
          <w:i/>
          <w:iCs/>
        </w:rPr>
        <w:t xml:space="preserve"> </w:t>
      </w:r>
      <w:r w:rsidR="001D443F" w:rsidRPr="00890069">
        <w:t>et le</w:t>
      </w:r>
      <w:r w:rsidR="001D443F">
        <w:rPr>
          <w:b/>
          <w:bCs/>
          <w:i/>
          <w:iCs/>
        </w:rPr>
        <w:t xml:space="preserve"> décret</w:t>
      </w:r>
      <w:r w:rsidR="008E64D9">
        <w:rPr>
          <w:b/>
          <w:bCs/>
          <w:i/>
          <w:iCs/>
        </w:rPr>
        <w:t xml:space="preserve"> d’application</w:t>
      </w:r>
      <w:r w:rsidR="001D443F">
        <w:rPr>
          <w:b/>
          <w:bCs/>
          <w:i/>
          <w:iCs/>
        </w:rPr>
        <w:t xml:space="preserve"> du 25 mars 2021 </w:t>
      </w:r>
      <w:r w:rsidR="001D443F" w:rsidRPr="00890069">
        <w:t>relatif à</w:t>
      </w:r>
      <w:r w:rsidR="001D443F">
        <w:rPr>
          <w:b/>
          <w:bCs/>
          <w:i/>
          <w:iCs/>
        </w:rPr>
        <w:t xml:space="preserve"> « la traçabilité des déchets, des terres excavées et des sédiments ». </w:t>
      </w:r>
    </w:p>
    <w:p w14:paraId="5FDD4984" w14:textId="5584BB7A" w:rsidR="00092A8B" w:rsidRDefault="00092A8B" w:rsidP="00D7235B">
      <w:pPr>
        <w:pStyle w:val="Titre3"/>
      </w:pPr>
      <w:r>
        <w:t>Les grands principes de la traçabilité des terres excavées</w:t>
      </w:r>
      <w:r w:rsidR="00891FB9">
        <w:t xml:space="preserve"> inertes</w:t>
      </w:r>
    </w:p>
    <w:p w14:paraId="404988D3" w14:textId="40967127" w:rsidR="00341FAE" w:rsidRPr="002B0E2B" w:rsidRDefault="003D3617" w:rsidP="003D3617">
      <w:pPr>
        <w:jc w:val="both"/>
        <w:rPr>
          <w:rFonts w:cstheme="minorHAnsi"/>
        </w:rPr>
      </w:pPr>
      <w:r w:rsidRPr="002B0E2B">
        <w:rPr>
          <w:rFonts w:cstheme="minorHAnsi"/>
        </w:rPr>
        <w:t xml:space="preserve">Les grands principes de la </w:t>
      </w:r>
      <w:r w:rsidR="00984DB7" w:rsidRPr="002B0E2B">
        <w:rPr>
          <w:rFonts w:cstheme="minorHAnsi"/>
        </w:rPr>
        <w:t xml:space="preserve">valorisation des terres excavées </w:t>
      </w:r>
      <w:r w:rsidRPr="002B0E2B">
        <w:rPr>
          <w:rFonts w:cstheme="minorHAnsi"/>
        </w:rPr>
        <w:t>et la terminologie nous sont expliqués.</w:t>
      </w:r>
      <w:r w:rsidR="00984DB7" w:rsidRPr="002B0E2B">
        <w:rPr>
          <w:rFonts w:cstheme="minorHAnsi"/>
        </w:rPr>
        <w:t xml:space="preserve"> Les tableaux et schémas sont volontairement très simplifié</w:t>
      </w:r>
      <w:r w:rsidR="003E3401" w:rsidRPr="002B0E2B">
        <w:rPr>
          <w:rFonts w:cstheme="minorHAnsi"/>
        </w:rPr>
        <w:t>s</w:t>
      </w:r>
      <w:r w:rsidR="00984DB7" w:rsidRPr="002B0E2B">
        <w:rPr>
          <w:rFonts w:cstheme="minorHAnsi"/>
        </w:rPr>
        <w:t xml:space="preserve"> pour faciliter la lecture des guides mis en ligne par le </w:t>
      </w:r>
      <w:hyperlink r:id="rId10" w:history="1">
        <w:r w:rsidR="00984DB7" w:rsidRPr="002B0E2B">
          <w:rPr>
            <w:rStyle w:val="Lienhypertexte"/>
            <w:rFonts w:cstheme="minorHAnsi"/>
          </w:rPr>
          <w:t>CEREMA</w:t>
        </w:r>
      </w:hyperlink>
      <w:r w:rsidR="00984DB7" w:rsidRPr="002B0E2B">
        <w:rPr>
          <w:rFonts w:cstheme="minorHAnsi"/>
        </w:rPr>
        <w:t xml:space="preserve"> </w:t>
      </w:r>
      <w:r w:rsidR="00FC584E" w:rsidRPr="002B0E2B">
        <w:rPr>
          <w:rFonts w:cstheme="minorHAnsi"/>
        </w:rPr>
        <w:t>(</w:t>
      </w:r>
      <w:r w:rsidR="00FC584E" w:rsidRPr="002B0E2B">
        <w:rPr>
          <w:rFonts w:cstheme="minorHAnsi"/>
          <w:color w:val="222222"/>
          <w:shd w:val="clear" w:color="auto" w:fill="FFFFFF"/>
        </w:rPr>
        <w:t xml:space="preserve">centre d’études et d’expertise sur les risques, l’environnement, la mobilité et l’aménagement) </w:t>
      </w:r>
      <w:r w:rsidR="00984DB7" w:rsidRPr="002B0E2B">
        <w:rPr>
          <w:rFonts w:cstheme="minorHAnsi"/>
        </w:rPr>
        <w:t xml:space="preserve">ou le </w:t>
      </w:r>
      <w:hyperlink r:id="rId11" w:history="1">
        <w:r w:rsidR="00984DB7" w:rsidRPr="002B0E2B">
          <w:rPr>
            <w:rStyle w:val="Lienhypertexte"/>
            <w:rFonts w:cstheme="minorHAnsi"/>
          </w:rPr>
          <w:t>BRGM</w:t>
        </w:r>
      </w:hyperlink>
      <w:r w:rsidR="00FC584E" w:rsidRPr="002B0E2B">
        <w:rPr>
          <w:rFonts w:cstheme="minorHAnsi"/>
        </w:rPr>
        <w:t xml:space="preserve"> (</w:t>
      </w:r>
      <w:r w:rsidR="00FC584E" w:rsidRPr="002B0E2B">
        <w:rPr>
          <w:rFonts w:cstheme="minorHAnsi"/>
          <w:color w:val="000000"/>
          <w:shd w:val="clear" w:color="auto" w:fill="FFFFFF"/>
        </w:rPr>
        <w:t>Bureau de Recherches Géologiques et Minières).</w:t>
      </w:r>
      <w:r w:rsidR="00984DB7" w:rsidRPr="002B0E2B">
        <w:rPr>
          <w:rFonts w:cstheme="minorHAnsi"/>
        </w:rPr>
        <w:t xml:space="preserve"> </w:t>
      </w:r>
    </w:p>
    <w:p w14:paraId="01689392" w14:textId="39070D0C" w:rsidR="003D3617" w:rsidRPr="002B0E2B" w:rsidRDefault="003D3617" w:rsidP="003D3617">
      <w:pPr>
        <w:jc w:val="both"/>
        <w:rPr>
          <w:rFonts w:cstheme="minorHAnsi"/>
        </w:rPr>
      </w:pPr>
      <w:r w:rsidRPr="002B0E2B">
        <w:rPr>
          <w:rFonts w:cstheme="minorHAnsi"/>
        </w:rPr>
        <w:t>Le point de départ de la démarche est l</w:t>
      </w:r>
      <w:r w:rsidR="00CF151F" w:rsidRPr="002B0E2B">
        <w:rPr>
          <w:rFonts w:cstheme="minorHAnsi"/>
        </w:rPr>
        <w:t>’étude du</w:t>
      </w:r>
      <w:r w:rsidRPr="002B0E2B">
        <w:rPr>
          <w:rFonts w:cstheme="minorHAnsi"/>
        </w:rPr>
        <w:t xml:space="preserve"> </w:t>
      </w:r>
      <w:r w:rsidR="00CF151F" w:rsidRPr="002B0E2B">
        <w:rPr>
          <w:rFonts w:cstheme="minorHAnsi"/>
        </w:rPr>
        <w:t>« </w:t>
      </w:r>
      <w:r w:rsidRPr="002B0E2B">
        <w:rPr>
          <w:rFonts w:cstheme="minorHAnsi"/>
          <w:b/>
          <w:bCs/>
          <w:i/>
          <w:iCs/>
        </w:rPr>
        <w:t>levée de doute</w:t>
      </w:r>
      <w:r w:rsidR="00CF151F" w:rsidRPr="002B0E2B">
        <w:rPr>
          <w:rFonts w:cstheme="minorHAnsi"/>
        </w:rPr>
        <w:t xml:space="preserve"> » qui est </w:t>
      </w:r>
      <w:r w:rsidR="002B4A56" w:rsidRPr="002B0E2B">
        <w:rPr>
          <w:rFonts w:cstheme="minorHAnsi"/>
        </w:rPr>
        <w:t>souvent</w:t>
      </w:r>
      <w:r w:rsidR="00CF151F" w:rsidRPr="002B0E2B">
        <w:rPr>
          <w:rFonts w:cstheme="minorHAnsi"/>
        </w:rPr>
        <w:t xml:space="preserve"> omise par le maître d’ouvrage.</w:t>
      </w:r>
    </w:p>
    <w:p w14:paraId="7E1D9B5E" w14:textId="4E46A1ED" w:rsidR="00B92F82" w:rsidRDefault="00B92F82" w:rsidP="00D7235B">
      <w:pPr>
        <w:pStyle w:val="Titre3"/>
      </w:pPr>
      <w:r>
        <w:t>Les intervenants concernés : Producteur et receveur :</w:t>
      </w:r>
    </w:p>
    <w:p w14:paraId="3C732885" w14:textId="1A7BC983" w:rsidR="000A20FB" w:rsidRDefault="000A20FB" w:rsidP="003D3617">
      <w:pPr>
        <w:jc w:val="both"/>
      </w:pPr>
      <w:r>
        <w:t xml:space="preserve">Le site </w:t>
      </w:r>
      <w:r w:rsidRPr="000A20FB">
        <w:rPr>
          <w:b/>
          <w:bCs/>
          <w:i/>
          <w:iCs/>
        </w:rPr>
        <w:t>producteur</w:t>
      </w:r>
      <w:r>
        <w:t xml:space="preserve"> est celui du maître d’ouvrage </w:t>
      </w:r>
      <w:r w:rsidR="0011571F">
        <w:t xml:space="preserve">(propriétaire du terrain) </w:t>
      </w:r>
      <w:r>
        <w:t>qui demande l’excavation d’un volume de terre au terrassier.</w:t>
      </w:r>
      <w:r w:rsidR="002B4A56">
        <w:t xml:space="preserve"> Le producteur est directement soumis à la réglementation (déclaration sur le RNDTS- Tableau Producteur)</w:t>
      </w:r>
    </w:p>
    <w:p w14:paraId="442302C7" w14:textId="6F3FB6D9" w:rsidR="000A20FB" w:rsidRDefault="000A20FB" w:rsidP="003D3617">
      <w:pPr>
        <w:jc w:val="both"/>
      </w:pPr>
      <w:r>
        <w:t xml:space="preserve">Le site </w:t>
      </w:r>
      <w:r w:rsidRPr="000A20FB">
        <w:rPr>
          <w:b/>
          <w:bCs/>
          <w:i/>
          <w:iCs/>
        </w:rPr>
        <w:t>receveur</w:t>
      </w:r>
      <w:r>
        <w:t xml:space="preserve"> est celui qui reçoit la terre : ISDI</w:t>
      </w:r>
      <w:r w:rsidR="002F367F">
        <w:t xml:space="preserve"> (Installation de Stockage de Déchets Inertes)</w:t>
      </w:r>
      <w:r>
        <w:t>, plateforme</w:t>
      </w:r>
      <w:r w:rsidR="000A0420">
        <w:t xml:space="preserve"> de recyclage</w:t>
      </w:r>
      <w:r w:rsidR="00204024">
        <w:t>,</w:t>
      </w:r>
      <w:r>
        <w:t xml:space="preserve"> etc...</w:t>
      </w:r>
      <w:r w:rsidR="002B4A56">
        <w:t xml:space="preserve"> (</w:t>
      </w:r>
      <w:r w:rsidR="000A0420">
        <w:t>Le</w:t>
      </w:r>
      <w:r w:rsidR="002B4A56">
        <w:t xml:space="preserve"> receveur est également soumis à la réglementation</w:t>
      </w:r>
      <w:r w:rsidR="00E30AD2">
        <w:t xml:space="preserve"> qui prévoi</w:t>
      </w:r>
      <w:r w:rsidR="00E369E4">
        <w:t>t</w:t>
      </w:r>
      <w:r w:rsidR="00E30AD2">
        <w:t xml:space="preserve"> une </w:t>
      </w:r>
      <w:r w:rsidR="003F378D">
        <w:t>D</w:t>
      </w:r>
      <w:r w:rsidR="002B4A56">
        <w:t xml:space="preserve">éclaration </w:t>
      </w:r>
      <w:r w:rsidR="00E30AD2">
        <w:t xml:space="preserve">obligatoire </w:t>
      </w:r>
      <w:r w:rsidR="002B4A56">
        <w:t xml:space="preserve">sur le </w:t>
      </w:r>
      <w:hyperlink r:id="rId12" w:history="1">
        <w:r w:rsidR="002B4A56" w:rsidRPr="00C5773C">
          <w:rPr>
            <w:rStyle w:val="Lienhypertexte"/>
          </w:rPr>
          <w:t>RNDTS</w:t>
        </w:r>
      </w:hyperlink>
      <w:r w:rsidR="003F378D">
        <w:t xml:space="preserve"> (</w:t>
      </w:r>
      <w:r w:rsidR="003F378D" w:rsidRPr="00E30AD2">
        <w:t>Registre National des Déchets, Terres Excavées et Sédiments)</w:t>
      </w:r>
      <w:r w:rsidR="002B4A56">
        <w:t xml:space="preserve"> </w:t>
      </w:r>
      <w:r w:rsidR="003F378D">
        <w:t xml:space="preserve">dans le </w:t>
      </w:r>
      <w:r w:rsidR="002B4A56">
        <w:t>tableau Receveur</w:t>
      </w:r>
      <w:r w:rsidR="00E30AD2">
        <w:t xml:space="preserve">. </w:t>
      </w:r>
    </w:p>
    <w:p w14:paraId="7D1714DA" w14:textId="5A764803" w:rsidR="00B92F82" w:rsidRDefault="00B92F82" w:rsidP="00D7235B">
      <w:pPr>
        <w:pStyle w:val="Titre3"/>
      </w:pPr>
      <w:r>
        <w:t>Le cas de l’ent</w:t>
      </w:r>
      <w:r w:rsidR="003C166D">
        <w:t>repreneur</w:t>
      </w:r>
      <w:r>
        <w:t xml:space="preserve"> en Travaux Publics :</w:t>
      </w:r>
    </w:p>
    <w:p w14:paraId="03A93123" w14:textId="31B2EAE5" w:rsidR="00780284" w:rsidRDefault="00780284" w:rsidP="00780284">
      <w:pPr>
        <w:jc w:val="both"/>
      </w:pPr>
      <w:r>
        <w:t xml:space="preserve">L’entrepreneur en Tavaux Public peut être amené à renseigner le registre s’il est lui-même </w:t>
      </w:r>
      <w:r w:rsidR="00E03349">
        <w:t>receveur</w:t>
      </w:r>
      <w:r>
        <w:t xml:space="preserve"> (cas d’une ISDI</w:t>
      </w:r>
      <w:r w:rsidR="00891FB9">
        <w:t xml:space="preserve"> ou d’une plateforme de transit/ regroupement</w:t>
      </w:r>
      <w:r>
        <w:t xml:space="preserve">), mais la plupart du temps, il est un intermédiaire entre le site </w:t>
      </w:r>
      <w:r w:rsidRPr="00C34003">
        <w:rPr>
          <w:b/>
          <w:bCs/>
          <w:i/>
          <w:iCs/>
        </w:rPr>
        <w:t>Producteur</w:t>
      </w:r>
      <w:r>
        <w:t xml:space="preserve"> et le site </w:t>
      </w:r>
      <w:r w:rsidRPr="00C34003">
        <w:rPr>
          <w:b/>
          <w:bCs/>
          <w:i/>
          <w:iCs/>
        </w:rPr>
        <w:t>Receveur</w:t>
      </w:r>
      <w:r w:rsidR="009F1B4C">
        <w:t xml:space="preserve"> et dans ce cas</w:t>
      </w:r>
      <w:r>
        <w:t xml:space="preserve"> il n’est pas tenu d’effectuer la déclaration.</w:t>
      </w:r>
    </w:p>
    <w:p w14:paraId="610E51D9" w14:textId="2D2CD6F0" w:rsidR="00780284" w:rsidRDefault="000A20FB" w:rsidP="003D3617">
      <w:pPr>
        <w:jc w:val="both"/>
      </w:pPr>
      <w:r>
        <w:t xml:space="preserve">Les entrepreneurs en Travaux Publics sont réputés </w:t>
      </w:r>
      <w:r w:rsidRPr="000A20FB">
        <w:rPr>
          <w:b/>
          <w:bCs/>
          <w:i/>
          <w:iCs/>
        </w:rPr>
        <w:t>sachants</w:t>
      </w:r>
      <w:r>
        <w:t xml:space="preserve"> et ont donc un </w:t>
      </w:r>
      <w:r w:rsidRPr="000A20FB">
        <w:rPr>
          <w:b/>
          <w:bCs/>
          <w:i/>
          <w:iCs/>
        </w:rPr>
        <w:t>devoir de conseil</w:t>
      </w:r>
      <w:r>
        <w:t xml:space="preserve"> vis-à-vis de leurs clients concernant la traçabilité exigée dans le registre RND</w:t>
      </w:r>
      <w:r w:rsidR="0018708F">
        <w:t>T</w:t>
      </w:r>
      <w:r>
        <w:t>S (Registre National des Déchets terres Excavées et Sédiment</w:t>
      </w:r>
      <w:r w:rsidR="00F75A23">
        <w:t>)</w:t>
      </w:r>
      <w:r>
        <w:t xml:space="preserve">. </w:t>
      </w:r>
    </w:p>
    <w:p w14:paraId="399B076B" w14:textId="2EC9F4F4" w:rsidR="00BA5256" w:rsidRDefault="00BA5256" w:rsidP="003D3617">
      <w:pPr>
        <w:jc w:val="both"/>
      </w:pPr>
      <w:r>
        <w:lastRenderedPageBreak/>
        <w:t xml:space="preserve">Les maîtres d’ouvrage sont actuellement souvent hors cadre réglementaire par ignorance </w:t>
      </w:r>
      <w:r w:rsidR="00317CE0">
        <w:t xml:space="preserve">ou </w:t>
      </w:r>
      <w:r>
        <w:t xml:space="preserve">par </w:t>
      </w:r>
      <w:r w:rsidR="007B6B19">
        <w:t>habitude (on a toujours fait ainsi). La règlementation les rattrapera car le dispositif mis en p</w:t>
      </w:r>
      <w:r w:rsidR="001F447E">
        <w:t>l</w:t>
      </w:r>
      <w:r w:rsidR="007B6B19">
        <w:t>ace par les pouvoirs publics vis</w:t>
      </w:r>
      <w:r w:rsidR="00F75A23">
        <w:t>e</w:t>
      </w:r>
      <w:r w:rsidR="007B6B19">
        <w:t xml:space="preserve"> à </w:t>
      </w:r>
      <w:r w:rsidR="007B6B19" w:rsidRPr="00F75A23">
        <w:rPr>
          <w:b/>
          <w:bCs/>
          <w:i/>
          <w:iCs/>
        </w:rPr>
        <w:t>rendre transparente la traçabilité</w:t>
      </w:r>
      <w:r w:rsidR="007B6B19">
        <w:t xml:space="preserve"> en raison de nombreux scandales sur des terres polluées. </w:t>
      </w:r>
      <w:r w:rsidR="007B6B19" w:rsidRPr="00780284">
        <w:rPr>
          <w:b/>
          <w:bCs/>
          <w:i/>
          <w:iCs/>
        </w:rPr>
        <w:t>Les responsabilités pourront donc être établies par rapport à cette traçabilité</w:t>
      </w:r>
      <w:r w:rsidR="007B6B19">
        <w:t xml:space="preserve">. </w:t>
      </w:r>
      <w:r w:rsidR="00780284">
        <w:t>Les entrepreneurs en Travaux Publics doivent donc faire usage de leur devoir de conseil p</w:t>
      </w:r>
      <w:r w:rsidR="001903FF">
        <w:t>o</w:t>
      </w:r>
      <w:r w:rsidR="00780284">
        <w:t>ur échapper à la recherche en responsabilité.</w:t>
      </w:r>
    </w:p>
    <w:p w14:paraId="6D3E6189" w14:textId="7528638E" w:rsidR="00B87155" w:rsidRDefault="00B87155" w:rsidP="000B46C0">
      <w:pPr>
        <w:spacing w:after="0"/>
        <w:jc w:val="both"/>
      </w:pPr>
      <w:r>
        <w:t>3 cas de figure concerne</w:t>
      </w:r>
      <w:r w:rsidR="000B46C0">
        <w:t>nt</w:t>
      </w:r>
      <w:r>
        <w:t xml:space="preserve"> l’entrepreneur en TP :</w:t>
      </w:r>
    </w:p>
    <w:p w14:paraId="45D09320" w14:textId="116E53AF" w:rsidR="00B87155" w:rsidRDefault="000B46C0" w:rsidP="000B46C0">
      <w:pPr>
        <w:pStyle w:val="Paragraphedeliste"/>
        <w:numPr>
          <w:ilvl w:val="0"/>
          <w:numId w:val="34"/>
        </w:numPr>
        <w:jc w:val="both"/>
      </w:pPr>
      <w:r>
        <w:rPr>
          <w:b/>
          <w:bCs/>
          <w:i/>
          <w:iCs/>
        </w:rPr>
        <w:t>Il e</w:t>
      </w:r>
      <w:r w:rsidR="00B87155" w:rsidRPr="007926E3">
        <w:rPr>
          <w:b/>
          <w:bCs/>
          <w:i/>
          <w:iCs/>
        </w:rPr>
        <w:t>xploit</w:t>
      </w:r>
      <w:r>
        <w:rPr>
          <w:b/>
          <w:bCs/>
          <w:i/>
          <w:iCs/>
        </w:rPr>
        <w:t>e</w:t>
      </w:r>
      <w:r w:rsidR="00B87155" w:rsidRPr="007926E3">
        <w:rPr>
          <w:b/>
          <w:bCs/>
          <w:i/>
          <w:iCs/>
        </w:rPr>
        <w:t xml:space="preserve"> une ISDI</w:t>
      </w:r>
      <w:r w:rsidR="00B87155">
        <w:t xml:space="preserve"> </w:t>
      </w:r>
      <w:r w:rsidR="00891FB9">
        <w:t xml:space="preserve">ou une plateforme </w:t>
      </w:r>
      <w:r w:rsidR="00B87155">
        <w:t>(</w:t>
      </w:r>
      <w:r w:rsidR="00007A06">
        <w:t xml:space="preserve">L’entrepreneur en TP devient </w:t>
      </w:r>
      <w:r w:rsidR="007E589E" w:rsidRPr="009C2401">
        <w:rPr>
          <w:b/>
          <w:bCs/>
          <w:i/>
          <w:iCs/>
        </w:rPr>
        <w:t>Receveur</w:t>
      </w:r>
      <w:r w:rsidR="00007A06">
        <w:t xml:space="preserve"> et est donc soumis</w:t>
      </w:r>
      <w:r w:rsidR="00B87155">
        <w:t>)</w:t>
      </w:r>
    </w:p>
    <w:p w14:paraId="093B8866" w14:textId="7F47C357" w:rsidR="00B87155" w:rsidRDefault="00B87155" w:rsidP="000B46C0">
      <w:pPr>
        <w:pStyle w:val="Paragraphedeliste"/>
        <w:numPr>
          <w:ilvl w:val="0"/>
          <w:numId w:val="34"/>
        </w:numPr>
        <w:jc w:val="both"/>
      </w:pPr>
      <w:r w:rsidRPr="007926E3">
        <w:rPr>
          <w:b/>
          <w:bCs/>
          <w:i/>
          <w:iCs/>
        </w:rPr>
        <w:t>L’entrepreneur est un intermédiaire</w:t>
      </w:r>
      <w:r>
        <w:t xml:space="preserve"> (</w:t>
      </w:r>
      <w:r w:rsidR="007E589E" w:rsidRPr="009C2401">
        <w:t xml:space="preserve">L’entrepreneur en TP </w:t>
      </w:r>
      <w:r w:rsidR="007E589E" w:rsidRPr="009C2401">
        <w:rPr>
          <w:u w:val="single"/>
        </w:rPr>
        <w:t xml:space="preserve">n’est </w:t>
      </w:r>
      <w:r w:rsidRPr="009C2401">
        <w:rPr>
          <w:u w:val="single"/>
        </w:rPr>
        <w:t>ni producteur, ni receveur</w:t>
      </w:r>
      <w:r>
        <w:t>) : Cas le plus fréquent.</w:t>
      </w:r>
    </w:p>
    <w:p w14:paraId="5CBAB6E7" w14:textId="513B7984" w:rsidR="00D5410E" w:rsidRDefault="00B87155" w:rsidP="00D5410E">
      <w:pPr>
        <w:pStyle w:val="Paragraphedeliste"/>
        <w:numPr>
          <w:ilvl w:val="0"/>
          <w:numId w:val="34"/>
        </w:numPr>
        <w:jc w:val="both"/>
      </w:pPr>
      <w:r>
        <w:t xml:space="preserve">L’entrepreneur en TP a un </w:t>
      </w:r>
      <w:r w:rsidRPr="007926E3">
        <w:rPr>
          <w:b/>
          <w:bCs/>
          <w:i/>
          <w:iCs/>
        </w:rPr>
        <w:t>permis d’aménager</w:t>
      </w:r>
      <w:r w:rsidR="0076790E">
        <w:t xml:space="preserve"> : Valorisation</w:t>
      </w:r>
      <w:r>
        <w:t xml:space="preserve"> d’un site à un autre (</w:t>
      </w:r>
      <w:r w:rsidR="00AE25F5">
        <w:t xml:space="preserve">est </w:t>
      </w:r>
      <w:r w:rsidR="0076790E">
        <w:t>comptabilisé</w:t>
      </w:r>
      <w:r>
        <w:t xml:space="preserve"> dans le RNDTS.)</w:t>
      </w:r>
      <w:r w:rsidR="007E589E">
        <w:t xml:space="preserve"> </w:t>
      </w:r>
      <w:r w:rsidR="007E589E" w:rsidRPr="009C2401">
        <w:t xml:space="preserve">(L’entrepreneur en TP devient </w:t>
      </w:r>
      <w:r w:rsidR="007E589E" w:rsidRPr="009C2401">
        <w:rPr>
          <w:b/>
          <w:bCs/>
          <w:i/>
          <w:iCs/>
        </w:rPr>
        <w:t>Receveur</w:t>
      </w:r>
      <w:r w:rsidR="007E589E" w:rsidRPr="009C2401">
        <w:t xml:space="preserve"> et est donc soumis)</w:t>
      </w:r>
    </w:p>
    <w:p w14:paraId="6A1232BF" w14:textId="7D685B6F" w:rsidR="00C47DBF" w:rsidRDefault="00C47DBF" w:rsidP="00D7235B">
      <w:pPr>
        <w:pStyle w:val="Titre3"/>
      </w:pPr>
      <w:r>
        <w:t>Le registre numérique RND</w:t>
      </w:r>
      <w:r w:rsidR="00F759F9">
        <w:t>T</w:t>
      </w:r>
      <w:r>
        <w:t>S :</w:t>
      </w:r>
    </w:p>
    <w:p w14:paraId="4B5AEAA0" w14:textId="3F04B2D4" w:rsidR="00642C8A" w:rsidRDefault="00642C8A" w:rsidP="003D3617">
      <w:pPr>
        <w:jc w:val="both"/>
      </w:pPr>
      <w:r>
        <w:t>Le Registre RND</w:t>
      </w:r>
      <w:r w:rsidR="00EC7033">
        <w:t>T</w:t>
      </w:r>
      <w:r>
        <w:t>S se compose de deux tableaux Excel, l’un pour le site Producteur l’autre pour le site Receveur. Il n’</w:t>
      </w:r>
      <w:r w:rsidR="00EC7033">
        <w:t xml:space="preserve">y </w:t>
      </w:r>
      <w:r w:rsidR="00EC7033" w:rsidRPr="00EC7033">
        <w:rPr>
          <w:u w:val="single"/>
        </w:rPr>
        <w:t>a</w:t>
      </w:r>
      <w:r w:rsidRPr="00EC7033">
        <w:rPr>
          <w:u w:val="single"/>
        </w:rPr>
        <w:t xml:space="preserve"> </w:t>
      </w:r>
      <w:r w:rsidRPr="009C2401">
        <w:rPr>
          <w:u w:val="single"/>
        </w:rPr>
        <w:t xml:space="preserve">pas de notion de </w:t>
      </w:r>
      <w:r w:rsidR="007E589E" w:rsidRPr="009C2401">
        <w:rPr>
          <w:u w:val="single"/>
        </w:rPr>
        <w:t>traçabilité type BSD</w:t>
      </w:r>
      <w:r w:rsidR="007E589E">
        <w:rPr>
          <w:u w:val="single"/>
        </w:rPr>
        <w:t xml:space="preserve"> </w:t>
      </w:r>
      <w:r w:rsidR="006D26E0">
        <w:t xml:space="preserve">contrairement à l’outil </w:t>
      </w:r>
      <w:hyperlink r:id="rId13" w:history="1">
        <w:r w:rsidR="006D26E0" w:rsidRPr="00D5410E">
          <w:rPr>
            <w:rStyle w:val="Lienhypertexte"/>
          </w:rPr>
          <w:t>Track déchets</w:t>
        </w:r>
      </w:hyperlink>
      <w:r w:rsidR="006D26E0">
        <w:t xml:space="preserve"> utilisé pour les sites pollués par</w:t>
      </w:r>
      <w:r w:rsidR="00891FB9">
        <w:t xml:space="preserve"> des déchets classés dangereux, notamment</w:t>
      </w:r>
      <w:r w:rsidR="006D26E0">
        <w:t xml:space="preserve"> l’amiante.</w:t>
      </w:r>
      <w:r w:rsidR="00EC7033">
        <w:t xml:space="preserve"> Chaque partie (Producteur et Receveur) fait sa déclaration de son côté</w:t>
      </w:r>
      <w:r w:rsidR="003E74B9">
        <w:t>. Le fonctionnement est donc très différent.</w:t>
      </w:r>
    </w:p>
    <w:p w14:paraId="66660745" w14:textId="2F40DD91" w:rsidR="00C34003" w:rsidRDefault="00C47DBF" w:rsidP="003D3617">
      <w:pPr>
        <w:jc w:val="both"/>
      </w:pPr>
      <w:r>
        <w:t>Ce registre a été conçu en vue de la simplification administrative (moins de papier), en revanche l’usage de l’outil se révèle extrêmement compliqué, les modifications fréquentes sur l’architecture informatique entraîn</w:t>
      </w:r>
      <w:r w:rsidR="0068502D">
        <w:t>a</w:t>
      </w:r>
      <w:r>
        <w:t>nt des pertes de données et des modifications sont encore en cours.</w:t>
      </w:r>
    </w:p>
    <w:p w14:paraId="271B0B70" w14:textId="1C273BC8" w:rsidR="00C47DBF" w:rsidRDefault="00C47DBF" w:rsidP="003D3617">
      <w:pPr>
        <w:jc w:val="both"/>
      </w:pPr>
      <w:r>
        <w:t>Des applications informatiques stables (arrêt des modifications) sont attendues pour janvier 2023.</w:t>
      </w:r>
    </w:p>
    <w:p w14:paraId="282D1F41" w14:textId="061398EA" w:rsidR="00C47DBF" w:rsidRDefault="00B519FD" w:rsidP="003D3617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0125A5" wp14:editId="184A3323">
            <wp:simplePos x="0" y="0"/>
            <wp:positionH relativeFrom="column">
              <wp:posOffset>3871595</wp:posOffset>
            </wp:positionH>
            <wp:positionV relativeFrom="paragraph">
              <wp:posOffset>483870</wp:posOffset>
            </wp:positionV>
            <wp:extent cx="1793579" cy="600075"/>
            <wp:effectExtent l="0" t="0" r="0" b="0"/>
            <wp:wrapNone/>
            <wp:docPr id="1" name="Image 1" descr="Logo MTECT - RNDT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MTECT - RNDT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79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BF">
        <w:t xml:space="preserve">Le statut de </w:t>
      </w:r>
      <w:r w:rsidR="00C47DBF" w:rsidRPr="00594ADA">
        <w:rPr>
          <w:b/>
          <w:bCs/>
          <w:i/>
          <w:iCs/>
        </w:rPr>
        <w:t>délégataire du producteur</w:t>
      </w:r>
      <w:r w:rsidR="00C47DBF">
        <w:t xml:space="preserve"> </w:t>
      </w:r>
      <w:r w:rsidR="00594ADA">
        <w:t xml:space="preserve">(Un </w:t>
      </w:r>
      <w:r w:rsidR="007E589E" w:rsidRPr="009C2401">
        <w:t>tiers</w:t>
      </w:r>
      <w:r w:rsidR="00594ADA">
        <w:t xml:space="preserve"> déclare à la place du producteur) </w:t>
      </w:r>
      <w:r w:rsidR="00C47DBF">
        <w:t>est en discussion mais soulève la responsabilité du déclarant</w:t>
      </w:r>
      <w:r w:rsidR="0061778E">
        <w:t xml:space="preserve"> en cas d’erreur ou de fausse déclaration. </w:t>
      </w:r>
      <w:r w:rsidR="00C47DBF">
        <w:t>Les débats nationaux sont houleux sur le sujet.</w:t>
      </w:r>
    </w:p>
    <w:p w14:paraId="3C79434C" w14:textId="1F4C6BCC" w:rsidR="008971E2" w:rsidRDefault="008971E2" w:rsidP="003D3617">
      <w:pPr>
        <w:jc w:val="both"/>
      </w:pPr>
      <w:r>
        <w:t>Le</w:t>
      </w:r>
      <w:r w:rsidR="00904C1E">
        <w:t>s</w:t>
      </w:r>
      <w:r>
        <w:t xml:space="preserve"> tableau</w:t>
      </w:r>
      <w:r w:rsidR="00904C1E">
        <w:t>x</w:t>
      </w:r>
      <w:r>
        <w:t xml:space="preserve"> Excel du RNDTS peu</w:t>
      </w:r>
      <w:r w:rsidR="00904C1E">
        <w:t>vent</w:t>
      </w:r>
      <w:r>
        <w:t xml:space="preserve"> être télécharg</w:t>
      </w:r>
      <w:r w:rsidR="0006018B">
        <w:t>é</w:t>
      </w:r>
      <w:r w:rsidR="00904C1E">
        <w:t>s</w:t>
      </w:r>
      <w:r>
        <w:t xml:space="preserve"> sur l</w:t>
      </w:r>
      <w:r w:rsidR="000C2AAE">
        <w:t xml:space="preserve">e </w:t>
      </w:r>
      <w:r w:rsidR="00D576F7">
        <w:t>site</w:t>
      </w:r>
      <w:r w:rsidR="00904C1E">
        <w:t> :</w:t>
      </w:r>
    </w:p>
    <w:p w14:paraId="21FE86E9" w14:textId="09FD4290" w:rsidR="00083A13" w:rsidRDefault="00083A13" w:rsidP="00D7235B">
      <w:pPr>
        <w:pStyle w:val="Titre3"/>
      </w:pPr>
      <w:r>
        <w:t xml:space="preserve">Pour aller plus loin : </w:t>
      </w:r>
    </w:p>
    <w:p w14:paraId="53EF46E2" w14:textId="10EF793E" w:rsidR="00083A13" w:rsidRDefault="004A7663" w:rsidP="003D3617">
      <w:pPr>
        <w:jc w:val="both"/>
      </w:pPr>
      <w:r>
        <w:t>Les guides sont téléchargeables sur les liens suivants :</w:t>
      </w:r>
    </w:p>
    <w:p w14:paraId="064BAC3F" w14:textId="3C9C932C" w:rsidR="00AC5C82" w:rsidRPr="00AC5C82" w:rsidRDefault="00B57097" w:rsidP="00AC5C82">
      <w:pPr>
        <w:pStyle w:val="Paragraphedeliste"/>
        <w:numPr>
          <w:ilvl w:val="0"/>
          <w:numId w:val="37"/>
        </w:numPr>
        <w:spacing w:before="100" w:beforeAutospacing="1" w:after="100" w:afterAutospacing="1"/>
        <w:rPr>
          <w:rFonts w:asciiTheme="minorHAnsi" w:hAnsiTheme="minorHAnsi" w:cstheme="minorHAnsi"/>
        </w:rPr>
      </w:pPr>
      <w:hyperlink r:id="rId16" w:tgtFrame="_blank" w:history="1">
        <w:r w:rsidR="00AC5C82" w:rsidRPr="00AC5C82">
          <w:rPr>
            <w:rStyle w:val="Lienhypertexte"/>
            <w:rFonts w:asciiTheme="minorHAnsi" w:hAnsiTheme="minorHAnsi" w:cstheme="minorHAnsi"/>
            <w:b/>
            <w:bCs/>
            <w:i/>
            <w:iCs/>
          </w:rPr>
          <w:t>Guides de gestion des terres excavées</w:t>
        </w:r>
      </w:hyperlink>
      <w:r w:rsidR="00AC5C82">
        <w:rPr>
          <w:rFonts w:asciiTheme="minorHAnsi" w:hAnsiTheme="minorHAnsi" w:cstheme="minorHAnsi"/>
        </w:rPr>
        <w:t xml:space="preserve"> </w:t>
      </w:r>
      <w:r w:rsidR="00AC5C82" w:rsidRPr="00AC5C82">
        <w:rPr>
          <w:rFonts w:asciiTheme="minorHAnsi" w:hAnsiTheme="minorHAnsi" w:cstheme="minorHAnsi"/>
        </w:rPr>
        <w:t>du BRGM qui présentent la méthodologie globale,</w:t>
      </w:r>
    </w:p>
    <w:p w14:paraId="201B91E7" w14:textId="2FB850FE" w:rsidR="00AC5C82" w:rsidRPr="00AC5C82" w:rsidRDefault="00B57097" w:rsidP="00AC5C82">
      <w:pPr>
        <w:pStyle w:val="Paragraphedeliste"/>
        <w:numPr>
          <w:ilvl w:val="0"/>
          <w:numId w:val="37"/>
        </w:numPr>
        <w:spacing w:before="100" w:beforeAutospacing="1" w:after="100" w:afterAutospacing="1"/>
        <w:rPr>
          <w:rFonts w:asciiTheme="minorHAnsi" w:hAnsiTheme="minorHAnsi" w:cstheme="minorHAnsi"/>
        </w:rPr>
      </w:pPr>
      <w:hyperlink r:id="rId17" w:tgtFrame="_blank" w:history="1">
        <w:r w:rsidR="00AC5C82" w:rsidRPr="00AC5C82">
          <w:rPr>
            <w:rStyle w:val="Lienhypertexte"/>
            <w:rFonts w:asciiTheme="minorHAnsi" w:hAnsiTheme="minorHAnsi" w:cstheme="minorHAnsi"/>
            <w:b/>
            <w:bCs/>
            <w:i/>
            <w:iCs/>
          </w:rPr>
          <w:t>Accès aux guides de gestion des terres excavées</w:t>
        </w:r>
      </w:hyperlink>
      <w:r w:rsidR="00AC5C82">
        <w:rPr>
          <w:rFonts w:asciiTheme="minorHAnsi" w:hAnsiTheme="minorHAnsi" w:cstheme="minorHAnsi"/>
        </w:rPr>
        <w:t xml:space="preserve"> </w:t>
      </w:r>
      <w:r w:rsidR="00AC5C82" w:rsidRPr="00AC5C82">
        <w:rPr>
          <w:rFonts w:asciiTheme="minorHAnsi" w:hAnsiTheme="minorHAnsi" w:cstheme="minorHAnsi"/>
        </w:rPr>
        <w:t>avec les liens pour télécharger le guide de gestion de terres excavées issues de sites non SSP et de gestion de terres excavées issues de sites potentiellement pollués,</w:t>
      </w:r>
    </w:p>
    <w:p w14:paraId="5CB91A6A" w14:textId="41645223" w:rsidR="00AC5C82" w:rsidRPr="00AC5C82" w:rsidRDefault="00B57097" w:rsidP="00AC5C82">
      <w:pPr>
        <w:pStyle w:val="Paragraphedeliste"/>
        <w:numPr>
          <w:ilvl w:val="0"/>
          <w:numId w:val="37"/>
        </w:numPr>
        <w:spacing w:before="100" w:beforeAutospacing="1" w:after="100" w:afterAutospacing="1"/>
        <w:rPr>
          <w:rFonts w:asciiTheme="minorHAnsi" w:hAnsiTheme="minorHAnsi" w:cstheme="minorHAnsi"/>
        </w:rPr>
      </w:pPr>
      <w:hyperlink r:id="rId18" w:tgtFrame="_blank" w:history="1">
        <w:r w:rsidR="00AC5C82" w:rsidRPr="00AC5C82">
          <w:rPr>
            <w:rStyle w:val="Lienhypertexte"/>
            <w:rFonts w:asciiTheme="minorHAnsi" w:hAnsiTheme="minorHAnsi" w:cstheme="minorHAnsi"/>
            <w:b/>
            <w:bCs/>
            <w:i/>
            <w:iCs/>
          </w:rPr>
          <w:t>Acceptabilité de matériaux alternatifs en technique routière</w:t>
        </w:r>
      </w:hyperlink>
      <w:r w:rsidR="00AC5C82">
        <w:rPr>
          <w:rFonts w:asciiTheme="minorHAnsi" w:hAnsiTheme="minorHAnsi" w:cstheme="minorHAnsi"/>
        </w:rPr>
        <w:t xml:space="preserve"> </w:t>
      </w:r>
      <w:r w:rsidR="00AC5C82" w:rsidRPr="00AC5C82">
        <w:rPr>
          <w:rFonts w:asciiTheme="minorHAnsi" w:hAnsiTheme="minorHAnsi" w:cstheme="minorHAnsi"/>
        </w:rPr>
        <w:t>du CEREMA,</w:t>
      </w:r>
    </w:p>
    <w:p w14:paraId="443749FF" w14:textId="3554219D" w:rsidR="00AC5C82" w:rsidRPr="00AC5C82" w:rsidRDefault="00B57097" w:rsidP="00AC5C82">
      <w:pPr>
        <w:pStyle w:val="Paragraphedeliste"/>
        <w:numPr>
          <w:ilvl w:val="0"/>
          <w:numId w:val="37"/>
        </w:numPr>
        <w:spacing w:before="100" w:beforeAutospacing="1" w:after="100" w:afterAutospacing="1"/>
        <w:rPr>
          <w:rFonts w:asciiTheme="minorHAnsi" w:hAnsiTheme="minorHAnsi" w:cstheme="minorHAnsi"/>
        </w:rPr>
      </w:pPr>
      <w:hyperlink r:id="rId19" w:tgtFrame="_blank" w:history="1">
        <w:r w:rsidR="00AC5C82" w:rsidRPr="00AC5C82">
          <w:rPr>
            <w:rStyle w:val="Lienhypertexte"/>
            <w:rFonts w:asciiTheme="minorHAnsi" w:hAnsiTheme="minorHAnsi" w:cstheme="minorHAnsi"/>
            <w:b/>
            <w:bCs/>
            <w:i/>
            <w:iCs/>
          </w:rPr>
          <w:t>Accueil RNDTS</w:t>
        </w:r>
      </w:hyperlink>
      <w:r w:rsidR="00AC5C82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AC5C82" w:rsidRPr="00AC5C82">
        <w:rPr>
          <w:rFonts w:asciiTheme="minorHAnsi" w:hAnsiTheme="minorHAnsi" w:cstheme="minorHAnsi"/>
        </w:rPr>
        <w:t xml:space="preserve">où les adhérents pourront retrouver les fichiers Excel producteur et receveur (il faut aller dans actualités, nouvelle version des fichiers d'import). </w:t>
      </w:r>
    </w:p>
    <w:p w14:paraId="0E231FE6" w14:textId="779A5A80" w:rsidR="004A7663" w:rsidRPr="00DE5AF6" w:rsidRDefault="00CA1605" w:rsidP="00CA1605">
      <w:pPr>
        <w:pStyle w:val="Paragraphedeliste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DE5AF6">
        <w:rPr>
          <w:rFonts w:asciiTheme="minorHAnsi" w:hAnsiTheme="minorHAnsi" w:cstheme="minorHAnsi"/>
        </w:rPr>
        <w:t>À venir: Guide d’utilisation des matériaux alternatifs en aménagement et construction</w:t>
      </w:r>
    </w:p>
    <w:p w14:paraId="072688B2" w14:textId="4D67AE42" w:rsidR="001328DF" w:rsidRDefault="00891FB9" w:rsidP="00D7235B">
      <w:pPr>
        <w:pStyle w:val="Titre3"/>
      </w:pPr>
      <w:r w:rsidRPr="00891FB9">
        <w:t>Nota</w:t>
      </w:r>
      <w:r>
        <w:t xml:space="preserve">- </w:t>
      </w:r>
      <w:r w:rsidRPr="00D7235B">
        <w:t>Mise</w:t>
      </w:r>
      <w:r w:rsidRPr="00891FB9">
        <w:t xml:space="preserve"> à </w:t>
      </w:r>
      <w:r w:rsidRPr="00D7235B">
        <w:t>jour</w:t>
      </w:r>
      <w:r w:rsidRPr="00891FB9">
        <w:t xml:space="preserve"> du 15/12/2022</w:t>
      </w:r>
      <w:r>
        <w:t> :</w:t>
      </w:r>
    </w:p>
    <w:p w14:paraId="0934FEB4" w14:textId="77777777" w:rsidR="0072187F" w:rsidRDefault="00891FB9" w:rsidP="009D2711">
      <w:pPr>
        <w:shd w:val="clear" w:color="auto" w:fill="E2EFD9" w:themeFill="accent6" w:themeFillTint="3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saisie des données pour les terres excavées dans l’application du RNDTS </w:t>
      </w:r>
      <w:r w:rsidRPr="0072187F">
        <w:rPr>
          <w:sz w:val="24"/>
          <w:szCs w:val="24"/>
          <w:u w:val="single"/>
        </w:rPr>
        <w:t>n’est plus obligatoire pour 2022.</w:t>
      </w:r>
      <w:r>
        <w:rPr>
          <w:sz w:val="24"/>
          <w:szCs w:val="24"/>
        </w:rPr>
        <w:t xml:space="preserve"> </w:t>
      </w:r>
    </w:p>
    <w:p w14:paraId="5AAA4355" w14:textId="668B4DCF" w:rsidR="001328DF" w:rsidRPr="0072187F" w:rsidRDefault="00891FB9" w:rsidP="009D2711">
      <w:pPr>
        <w:shd w:val="clear" w:color="auto" w:fill="E2EFD9" w:themeFill="accent6" w:themeFillTint="33"/>
        <w:spacing w:after="0"/>
        <w:jc w:val="center"/>
        <w:rPr>
          <w:sz w:val="24"/>
          <w:szCs w:val="24"/>
          <w:u w:val="single"/>
        </w:rPr>
      </w:pPr>
      <w:r w:rsidRPr="0072187F">
        <w:rPr>
          <w:sz w:val="24"/>
          <w:szCs w:val="24"/>
          <w:u w:val="single"/>
        </w:rPr>
        <w:t xml:space="preserve">Cependant les </w:t>
      </w:r>
      <w:r w:rsidRPr="0072187F">
        <w:rPr>
          <w:b/>
          <w:bCs/>
          <w:i/>
          <w:iCs/>
          <w:sz w:val="24"/>
          <w:szCs w:val="24"/>
          <w:u w:val="single"/>
        </w:rPr>
        <w:t>Producteurs</w:t>
      </w:r>
      <w:r w:rsidRPr="0072187F">
        <w:rPr>
          <w:sz w:val="24"/>
          <w:szCs w:val="24"/>
          <w:u w:val="single"/>
        </w:rPr>
        <w:t xml:space="preserve"> et </w:t>
      </w:r>
      <w:r w:rsidRPr="0072187F">
        <w:rPr>
          <w:b/>
          <w:bCs/>
          <w:i/>
          <w:iCs/>
          <w:sz w:val="24"/>
          <w:szCs w:val="24"/>
          <w:u w:val="single"/>
        </w:rPr>
        <w:t>Receveurs</w:t>
      </w:r>
      <w:r w:rsidRPr="0072187F">
        <w:rPr>
          <w:sz w:val="24"/>
          <w:szCs w:val="24"/>
          <w:u w:val="single"/>
        </w:rPr>
        <w:t xml:space="preserve"> doivent avoir tenu leurs propres registres (papier ou informatique) pour l’année 2022.</w:t>
      </w:r>
    </w:p>
    <w:p w14:paraId="5CAA1B21" w14:textId="2C093FD5" w:rsidR="00551076" w:rsidRDefault="00551076" w:rsidP="00DD30CE">
      <w:pPr>
        <w:pStyle w:val="Titre2"/>
      </w:pPr>
      <w:r w:rsidRPr="00CA1605">
        <w:lastRenderedPageBreak/>
        <w:t>Gestion</w:t>
      </w:r>
      <w:r>
        <w:t xml:space="preserve"> des terres polluées</w:t>
      </w:r>
    </w:p>
    <w:p w14:paraId="564DA502" w14:textId="7BDC3A89" w:rsidR="00C47DBF" w:rsidRDefault="001B77F3" w:rsidP="003D3617">
      <w:pPr>
        <w:jc w:val="both"/>
      </w:pPr>
      <w:r>
        <w:t>Les responsabilités sont beaucoup plus importantes et visent les services de l’Etat (la DREAL), les producteurs, les receveurs et les entrepreneurs en TP peuvent être recherchés en responsabilité sur l</w:t>
      </w:r>
      <w:r w:rsidR="00213665">
        <w:t xml:space="preserve">’absence ou l’insuffisance </w:t>
      </w:r>
      <w:r>
        <w:t>de leur devoir de conseil.</w:t>
      </w:r>
    </w:p>
    <w:p w14:paraId="76AF187A" w14:textId="74FC9F34" w:rsidR="001B77F3" w:rsidRDefault="001B77F3" w:rsidP="003D3617">
      <w:pPr>
        <w:jc w:val="both"/>
      </w:pPr>
      <w:r>
        <w:t xml:space="preserve">La méthode pour définir si terrain est pollué </w:t>
      </w:r>
      <w:r w:rsidR="000B39D6">
        <w:t xml:space="preserve">demeure complexe. Une </w:t>
      </w:r>
      <w:r w:rsidR="002677D8" w:rsidRPr="002677D8">
        <w:rPr>
          <w:b/>
          <w:bCs/>
          <w:i/>
          <w:iCs/>
        </w:rPr>
        <w:t>interprétation</w:t>
      </w:r>
      <w:r w:rsidR="000B39D6" w:rsidRPr="002677D8">
        <w:rPr>
          <w:b/>
          <w:bCs/>
          <w:i/>
          <w:iCs/>
        </w:rPr>
        <w:t xml:space="preserve"> de l’état du milieu</w:t>
      </w:r>
      <w:r w:rsidR="000B39D6">
        <w:t xml:space="preserve">, des </w:t>
      </w:r>
      <w:r w:rsidR="000B39D6" w:rsidRPr="002677D8">
        <w:rPr>
          <w:b/>
          <w:bCs/>
          <w:i/>
          <w:iCs/>
        </w:rPr>
        <w:t xml:space="preserve">teneurs en </w:t>
      </w:r>
      <w:r w:rsidR="002677D8" w:rsidRPr="002677D8">
        <w:rPr>
          <w:b/>
          <w:bCs/>
          <w:i/>
          <w:iCs/>
        </w:rPr>
        <w:t>présence</w:t>
      </w:r>
      <w:r w:rsidR="000B39D6">
        <w:t xml:space="preserve"> et de </w:t>
      </w:r>
      <w:r w:rsidR="000B39D6" w:rsidRPr="002677D8">
        <w:rPr>
          <w:b/>
          <w:bCs/>
          <w:i/>
          <w:iCs/>
        </w:rPr>
        <w:t>l’usage du futur site</w:t>
      </w:r>
      <w:r w:rsidR="002677D8">
        <w:t xml:space="preserve"> sont nécessaire pour définir le niveau de pollution.</w:t>
      </w:r>
    </w:p>
    <w:p w14:paraId="66B285CE" w14:textId="5D3B58F5" w:rsidR="00213665" w:rsidRDefault="00213665" w:rsidP="003D3617">
      <w:pPr>
        <w:jc w:val="both"/>
      </w:pPr>
      <w:r>
        <w:t xml:space="preserve">Le cas de certains sites industriels est éloquent : Ils maintiennent une activité </w:t>
      </w:r>
      <w:r w:rsidR="003510DC">
        <w:t xml:space="preserve">minimale </w:t>
      </w:r>
      <w:r>
        <w:t>pour éviter de ferme</w:t>
      </w:r>
      <w:r w:rsidR="0081735C">
        <w:t>r</w:t>
      </w:r>
      <w:r>
        <w:t>, car l</w:t>
      </w:r>
      <w:r w:rsidR="0081735C">
        <w:t>eur</w:t>
      </w:r>
      <w:r>
        <w:t xml:space="preserve"> fermeture </w:t>
      </w:r>
      <w:r w:rsidR="005F723E">
        <w:t xml:space="preserve">les </w:t>
      </w:r>
      <w:r w:rsidR="00610DE4">
        <w:t>oblige</w:t>
      </w:r>
      <w:r w:rsidR="005F723E">
        <w:t xml:space="preserve"> à </w:t>
      </w:r>
      <w:r>
        <w:t>une dépollution très couteuse</w:t>
      </w:r>
      <w:r w:rsidR="005F2A8B">
        <w:t>.</w:t>
      </w:r>
    </w:p>
    <w:p w14:paraId="3E62E249" w14:textId="6A29815B" w:rsidR="001B77F3" w:rsidRDefault="001B77F3" w:rsidP="00DD30CE">
      <w:pPr>
        <w:pStyle w:val="Titre2"/>
      </w:pPr>
      <w:r w:rsidRPr="00DD30CE">
        <w:t>Prochaine</w:t>
      </w:r>
      <w:r>
        <w:t xml:space="preserve"> date</w:t>
      </w:r>
      <w:r w:rsidR="00A8704F">
        <w:t xml:space="preserve"> de rencontre Bureau TP/ </w:t>
      </w:r>
      <w:r w:rsidR="008D11CD">
        <w:t>BE :</w:t>
      </w:r>
    </w:p>
    <w:p w14:paraId="1324602A" w14:textId="125B7741" w:rsidR="001B77F3" w:rsidRDefault="001B77F3" w:rsidP="003D3617">
      <w:pPr>
        <w:jc w:val="both"/>
      </w:pPr>
      <w:r w:rsidRPr="00A8704F">
        <w:rPr>
          <w:b/>
          <w:bCs/>
          <w:i/>
          <w:iCs/>
        </w:rPr>
        <w:t>Mardi 14 février à 10h00 à BTP74</w:t>
      </w:r>
      <w:r>
        <w:t>.</w:t>
      </w:r>
    </w:p>
    <w:p w14:paraId="59FAC0EB" w14:textId="68F13BC4" w:rsidR="00A8704F" w:rsidRDefault="00A8704F" w:rsidP="003D3617">
      <w:pPr>
        <w:jc w:val="both"/>
      </w:pPr>
      <w:r w:rsidRPr="00A8704F">
        <w:rPr>
          <w:u w:val="single"/>
        </w:rPr>
        <w:t>Ordre du jour</w:t>
      </w:r>
      <w:r>
        <w:t> : Les BE présentent leurs activités</w:t>
      </w:r>
    </w:p>
    <w:p w14:paraId="492B90C5" w14:textId="367973BE" w:rsidR="001B77F3" w:rsidRDefault="001B77F3" w:rsidP="003D3617">
      <w:pPr>
        <w:jc w:val="both"/>
      </w:pPr>
      <w:r>
        <w:t>En l’absence de question diverse, le Président lève la séance.</w:t>
      </w:r>
    </w:p>
    <w:p w14:paraId="6C5A178A" w14:textId="77777777" w:rsidR="001328DF" w:rsidRDefault="001328DF" w:rsidP="003D3617">
      <w:pPr>
        <w:jc w:val="both"/>
      </w:pPr>
    </w:p>
    <w:p w14:paraId="04642AE8" w14:textId="059A04ED" w:rsidR="00A4782B" w:rsidRDefault="001328DF" w:rsidP="003D3617">
      <w:pPr>
        <w:jc w:val="both"/>
      </w:pPr>
      <w:r>
        <w:rPr>
          <w:noProof/>
        </w:rPr>
        <w:drawing>
          <wp:inline distT="0" distB="0" distL="0" distR="0" wp14:anchorId="00BB9DB7" wp14:editId="5F9A1DE3">
            <wp:extent cx="5760720" cy="3038475"/>
            <wp:effectExtent l="0" t="0" r="0" b="9525"/>
            <wp:docPr id="5" name="Image 5" descr="Une image contenant texte, personne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ersonne, intérieur, gen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94"/>
                    <a:stretch/>
                  </pic:blipFill>
                  <pic:spPr bwMode="auto"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BA6E3" w14:textId="47E468B5" w:rsidR="001328DF" w:rsidRDefault="001328DF" w:rsidP="003D3617">
      <w:pPr>
        <w:jc w:val="both"/>
      </w:pPr>
    </w:p>
    <w:p w14:paraId="2091B169" w14:textId="104FD1D4" w:rsidR="00105936" w:rsidRDefault="00105936" w:rsidP="003D3617">
      <w:pPr>
        <w:jc w:val="both"/>
      </w:pPr>
    </w:p>
    <w:p w14:paraId="61316CD5" w14:textId="402917C6" w:rsidR="00105936" w:rsidRDefault="00105936" w:rsidP="003D3617">
      <w:pPr>
        <w:jc w:val="both"/>
      </w:pPr>
    </w:p>
    <w:p w14:paraId="0381CC18" w14:textId="257F5AEF" w:rsidR="00105936" w:rsidRDefault="00105936" w:rsidP="003D3617">
      <w:pPr>
        <w:jc w:val="both"/>
      </w:pPr>
    </w:p>
    <w:p w14:paraId="21D04EBB" w14:textId="77777777" w:rsidR="00105936" w:rsidRDefault="00105936" w:rsidP="003D3617">
      <w:pPr>
        <w:jc w:val="both"/>
      </w:pPr>
    </w:p>
    <w:p w14:paraId="4E29E43B" w14:textId="69CCF726" w:rsidR="001B77F3" w:rsidRDefault="001B77F3" w:rsidP="001B77F3">
      <w:pPr>
        <w:spacing w:after="0"/>
        <w:jc w:val="both"/>
      </w:pPr>
      <w:r w:rsidRPr="001B77F3">
        <w:rPr>
          <w:b/>
          <w:bCs/>
          <w:u w:val="single"/>
        </w:rPr>
        <w:t>PJ</w:t>
      </w:r>
      <w:r>
        <w:t> :</w:t>
      </w:r>
      <w:r>
        <w:tab/>
      </w:r>
      <w:hyperlink r:id="rId21" w:history="1">
        <w:r w:rsidRPr="004B5BD1">
          <w:rPr>
            <w:rStyle w:val="Lienhypertexte"/>
          </w:rPr>
          <w:t>Emargement</w:t>
        </w:r>
      </w:hyperlink>
    </w:p>
    <w:p w14:paraId="2A40D34D" w14:textId="2D8707D2" w:rsidR="001B77F3" w:rsidRPr="00F073C7" w:rsidRDefault="001B77F3" w:rsidP="00F073C7">
      <w:pPr>
        <w:spacing w:after="0"/>
        <w:jc w:val="both"/>
        <w:rPr>
          <w:color w:val="0563C1" w:themeColor="hyperlink"/>
          <w:u w:val="single"/>
        </w:rPr>
      </w:pPr>
      <w:r>
        <w:tab/>
      </w:r>
      <w:hyperlink r:id="rId22" w:history="1">
        <w:r w:rsidRPr="004B5BD1">
          <w:rPr>
            <w:rStyle w:val="Lienhypertexte"/>
          </w:rPr>
          <w:t>Diaporama</w:t>
        </w:r>
      </w:hyperlink>
    </w:p>
    <w:sectPr w:rsidR="001B77F3" w:rsidRPr="00F073C7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5EF06" w14:textId="77777777" w:rsidR="00C0542D" w:rsidRDefault="00C0542D" w:rsidP="00C93ACE">
      <w:pPr>
        <w:spacing w:after="0" w:line="240" w:lineRule="auto"/>
      </w:pPr>
      <w:r>
        <w:separator/>
      </w:r>
    </w:p>
  </w:endnote>
  <w:endnote w:type="continuationSeparator" w:id="0">
    <w:p w14:paraId="77F0C7EF" w14:textId="77777777" w:rsidR="00C0542D" w:rsidRDefault="00C0542D" w:rsidP="00C9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033C" w14:textId="6876D611" w:rsidR="00C93ACE" w:rsidRPr="00F471CC" w:rsidRDefault="00C93ACE">
    <w:pPr>
      <w:pStyle w:val="Pieddepage"/>
      <w:rPr>
        <w:b/>
        <w:bCs/>
        <w:i/>
        <w:iCs/>
      </w:rPr>
    </w:pPr>
    <w:r w:rsidRPr="00F471CC">
      <w:rPr>
        <w:b/>
        <w:bCs/>
        <w:i/>
        <w:iCs/>
      </w:rPr>
      <w:t>P</w:t>
    </w:r>
    <w:r w:rsidR="00551605" w:rsidRPr="00F471CC">
      <w:rPr>
        <w:b/>
        <w:bCs/>
        <w:i/>
        <w:iCs/>
      </w:rPr>
      <w:t xml:space="preserve">V </w:t>
    </w:r>
    <w:r w:rsidR="00F471CC" w:rsidRPr="00F471CC">
      <w:rPr>
        <w:b/>
        <w:bCs/>
        <w:i/>
        <w:iCs/>
      </w:rPr>
      <w:t xml:space="preserve">du </w:t>
    </w:r>
    <w:r w:rsidR="00551605" w:rsidRPr="00F471CC">
      <w:rPr>
        <w:b/>
        <w:bCs/>
        <w:i/>
        <w:iCs/>
      </w:rPr>
      <w:t xml:space="preserve">Bureau </w:t>
    </w:r>
    <w:r w:rsidR="00F471CC" w:rsidRPr="00F471CC">
      <w:rPr>
        <w:b/>
        <w:bCs/>
        <w:i/>
        <w:iCs/>
      </w:rPr>
      <w:t xml:space="preserve">Travaux Publics </w:t>
    </w:r>
    <w:r w:rsidR="00705185">
      <w:rPr>
        <w:b/>
        <w:bCs/>
        <w:i/>
        <w:iCs/>
      </w:rPr>
      <w:t xml:space="preserve">– Rencontre avec les BE du </w:t>
    </w:r>
    <w:r w:rsidR="001B4EB7">
      <w:rPr>
        <w:b/>
        <w:bCs/>
        <w:i/>
        <w:iCs/>
      </w:rPr>
      <w:t xml:space="preserve">8 </w:t>
    </w:r>
    <w:r w:rsidR="00201F89">
      <w:rPr>
        <w:b/>
        <w:bCs/>
        <w:i/>
        <w:iCs/>
      </w:rPr>
      <w:t>décembre</w:t>
    </w:r>
    <w:r w:rsidR="001B4EB7">
      <w:rPr>
        <w:b/>
        <w:bCs/>
        <w:i/>
        <w:iCs/>
      </w:rPr>
      <w:t xml:space="preserve"> </w:t>
    </w:r>
    <w:r w:rsidR="00705185">
      <w:rPr>
        <w:b/>
        <w:bCs/>
        <w:i/>
        <w:iCs/>
      </w:rPr>
      <w:t>2022</w:t>
    </w:r>
    <w:r w:rsidRPr="00F471CC">
      <w:rPr>
        <w:b/>
        <w:bCs/>
        <w:i/>
        <w:iCs/>
      </w:rPr>
      <w:tab/>
      <w:t xml:space="preserve">Page </w:t>
    </w:r>
    <w:r w:rsidRPr="00F471CC">
      <w:rPr>
        <w:b/>
        <w:bCs/>
        <w:i/>
        <w:iCs/>
      </w:rPr>
      <w:fldChar w:fldCharType="begin"/>
    </w:r>
    <w:r w:rsidRPr="00F471CC">
      <w:rPr>
        <w:b/>
        <w:bCs/>
        <w:i/>
        <w:iCs/>
      </w:rPr>
      <w:instrText>PAGE  \* Arabic  \* MERGEFORMAT</w:instrText>
    </w:r>
    <w:r w:rsidRPr="00F471CC">
      <w:rPr>
        <w:b/>
        <w:bCs/>
        <w:i/>
        <w:iCs/>
      </w:rPr>
      <w:fldChar w:fldCharType="separate"/>
    </w:r>
    <w:r w:rsidR="00642358" w:rsidRPr="00F471CC">
      <w:rPr>
        <w:b/>
        <w:bCs/>
        <w:i/>
        <w:iCs/>
        <w:noProof/>
      </w:rPr>
      <w:t>2</w:t>
    </w:r>
    <w:r w:rsidRPr="00F471CC">
      <w:rPr>
        <w:b/>
        <w:bCs/>
        <w:i/>
        <w:iCs/>
      </w:rPr>
      <w:fldChar w:fldCharType="end"/>
    </w:r>
    <w:r w:rsidRPr="00F471CC">
      <w:rPr>
        <w:b/>
        <w:bCs/>
        <w:i/>
        <w:iCs/>
      </w:rPr>
      <w:t xml:space="preserve"> sur </w:t>
    </w:r>
    <w:r w:rsidRPr="00F471CC">
      <w:rPr>
        <w:b/>
        <w:bCs/>
        <w:i/>
        <w:iCs/>
      </w:rPr>
      <w:fldChar w:fldCharType="begin"/>
    </w:r>
    <w:r w:rsidRPr="00F471CC">
      <w:rPr>
        <w:b/>
        <w:bCs/>
        <w:i/>
        <w:iCs/>
      </w:rPr>
      <w:instrText>NUMPAGES  \* Arabic  \* MERGEFORMAT</w:instrText>
    </w:r>
    <w:r w:rsidRPr="00F471CC">
      <w:rPr>
        <w:b/>
        <w:bCs/>
        <w:i/>
        <w:iCs/>
      </w:rPr>
      <w:fldChar w:fldCharType="separate"/>
    </w:r>
    <w:r w:rsidR="00642358" w:rsidRPr="00F471CC">
      <w:rPr>
        <w:b/>
        <w:bCs/>
        <w:i/>
        <w:iCs/>
        <w:noProof/>
      </w:rPr>
      <w:t>2</w:t>
    </w:r>
    <w:r w:rsidRPr="00F471CC">
      <w:rPr>
        <w:b/>
        <w:bCs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E93B1" w14:textId="77777777" w:rsidR="00C0542D" w:rsidRDefault="00C0542D" w:rsidP="00C93ACE">
      <w:pPr>
        <w:spacing w:after="0" w:line="240" w:lineRule="auto"/>
      </w:pPr>
      <w:r>
        <w:separator/>
      </w:r>
    </w:p>
  </w:footnote>
  <w:footnote w:type="continuationSeparator" w:id="0">
    <w:p w14:paraId="5DD94ABF" w14:textId="77777777" w:rsidR="00C0542D" w:rsidRDefault="00C0542D" w:rsidP="00C93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1EBB"/>
    <w:multiLevelType w:val="hybridMultilevel"/>
    <w:tmpl w:val="F0720544"/>
    <w:lvl w:ilvl="0" w:tplc="FFFFFFFF">
      <w:start w:val="1"/>
      <w:numFmt w:val="lowerLetter"/>
      <w:lvlText w:val="%1."/>
      <w:lvlJc w:val="left"/>
      <w:pPr>
        <w:ind w:left="2148" w:hanging="360"/>
      </w:pPr>
    </w:lvl>
    <w:lvl w:ilvl="1" w:tplc="FFFFFFFF" w:tentative="1">
      <w:start w:val="1"/>
      <w:numFmt w:val="lowerLetter"/>
      <w:lvlText w:val="%2."/>
      <w:lvlJc w:val="left"/>
      <w:pPr>
        <w:ind w:left="2868" w:hanging="360"/>
      </w:pPr>
    </w:lvl>
    <w:lvl w:ilvl="2" w:tplc="FFFFFFFF" w:tentative="1">
      <w:start w:val="1"/>
      <w:numFmt w:val="lowerRoman"/>
      <w:lvlText w:val="%3."/>
      <w:lvlJc w:val="right"/>
      <w:pPr>
        <w:ind w:left="3588" w:hanging="180"/>
      </w:pPr>
    </w:lvl>
    <w:lvl w:ilvl="3" w:tplc="FFFFFFFF" w:tentative="1">
      <w:start w:val="1"/>
      <w:numFmt w:val="decimal"/>
      <w:lvlText w:val="%4."/>
      <w:lvlJc w:val="left"/>
      <w:pPr>
        <w:ind w:left="4308" w:hanging="360"/>
      </w:pPr>
    </w:lvl>
    <w:lvl w:ilvl="4" w:tplc="FFFFFFFF" w:tentative="1">
      <w:start w:val="1"/>
      <w:numFmt w:val="lowerLetter"/>
      <w:lvlText w:val="%5."/>
      <w:lvlJc w:val="left"/>
      <w:pPr>
        <w:ind w:left="5028" w:hanging="360"/>
      </w:pPr>
    </w:lvl>
    <w:lvl w:ilvl="5" w:tplc="FFFFFFFF" w:tentative="1">
      <w:start w:val="1"/>
      <w:numFmt w:val="lowerRoman"/>
      <w:lvlText w:val="%6."/>
      <w:lvlJc w:val="right"/>
      <w:pPr>
        <w:ind w:left="5748" w:hanging="180"/>
      </w:pPr>
    </w:lvl>
    <w:lvl w:ilvl="6" w:tplc="FFFFFFFF" w:tentative="1">
      <w:start w:val="1"/>
      <w:numFmt w:val="decimal"/>
      <w:lvlText w:val="%7."/>
      <w:lvlJc w:val="left"/>
      <w:pPr>
        <w:ind w:left="6468" w:hanging="360"/>
      </w:pPr>
    </w:lvl>
    <w:lvl w:ilvl="7" w:tplc="FFFFFFFF" w:tentative="1">
      <w:start w:val="1"/>
      <w:numFmt w:val="lowerLetter"/>
      <w:lvlText w:val="%8."/>
      <w:lvlJc w:val="left"/>
      <w:pPr>
        <w:ind w:left="7188" w:hanging="360"/>
      </w:pPr>
    </w:lvl>
    <w:lvl w:ilvl="8" w:tplc="FFFFFFFF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" w15:restartNumberingAfterBreak="0">
    <w:nsid w:val="05C57BE8"/>
    <w:multiLevelType w:val="hybridMultilevel"/>
    <w:tmpl w:val="A09E76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1435E"/>
    <w:multiLevelType w:val="hybridMultilevel"/>
    <w:tmpl w:val="6D000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F3936"/>
    <w:multiLevelType w:val="hybridMultilevel"/>
    <w:tmpl w:val="173EEAE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5E814B9"/>
    <w:multiLevelType w:val="hybridMultilevel"/>
    <w:tmpl w:val="43CC5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B411F"/>
    <w:multiLevelType w:val="hybridMultilevel"/>
    <w:tmpl w:val="1E18D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85EEB"/>
    <w:multiLevelType w:val="hybridMultilevel"/>
    <w:tmpl w:val="D0C47F94"/>
    <w:lvl w:ilvl="0" w:tplc="85708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55C27"/>
    <w:multiLevelType w:val="hybridMultilevel"/>
    <w:tmpl w:val="F044FCFE"/>
    <w:lvl w:ilvl="0" w:tplc="262855D2">
      <w:start w:val="1"/>
      <w:numFmt w:val="bullet"/>
      <w:pStyle w:val="titr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53218F9"/>
    <w:multiLevelType w:val="hybridMultilevel"/>
    <w:tmpl w:val="71D8FE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B4EA4"/>
    <w:multiLevelType w:val="hybridMultilevel"/>
    <w:tmpl w:val="7B666F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F5A51"/>
    <w:multiLevelType w:val="hybridMultilevel"/>
    <w:tmpl w:val="3C841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A51BB"/>
    <w:multiLevelType w:val="hybridMultilevel"/>
    <w:tmpl w:val="68F28F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B1F05"/>
    <w:multiLevelType w:val="hybridMultilevel"/>
    <w:tmpl w:val="7406A7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9C4493"/>
    <w:multiLevelType w:val="hybridMultilevel"/>
    <w:tmpl w:val="0BCA8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65A17"/>
    <w:multiLevelType w:val="hybridMultilevel"/>
    <w:tmpl w:val="8C287B5E"/>
    <w:lvl w:ilvl="0" w:tplc="5008DB66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901BB"/>
    <w:multiLevelType w:val="hybridMultilevel"/>
    <w:tmpl w:val="25B4F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D0370B"/>
    <w:multiLevelType w:val="hybridMultilevel"/>
    <w:tmpl w:val="81D8AD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E5787"/>
    <w:multiLevelType w:val="hybridMultilevel"/>
    <w:tmpl w:val="1D14C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7329B"/>
    <w:multiLevelType w:val="hybridMultilevel"/>
    <w:tmpl w:val="B478E27A"/>
    <w:lvl w:ilvl="0" w:tplc="1F5A0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428F3"/>
    <w:multiLevelType w:val="hybridMultilevel"/>
    <w:tmpl w:val="633C5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17FE9"/>
    <w:multiLevelType w:val="hybridMultilevel"/>
    <w:tmpl w:val="AAB8C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64531"/>
    <w:multiLevelType w:val="hybridMultilevel"/>
    <w:tmpl w:val="3EF23618"/>
    <w:lvl w:ilvl="0" w:tplc="1256EF40">
      <w:start w:val="1"/>
      <w:numFmt w:val="decimal"/>
      <w:lvlText w:val="%1)"/>
      <w:lvlJc w:val="left"/>
      <w:pPr>
        <w:ind w:left="142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69B050D8"/>
    <w:multiLevelType w:val="hybridMultilevel"/>
    <w:tmpl w:val="9F64405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6FBB3A00"/>
    <w:multiLevelType w:val="hybridMultilevel"/>
    <w:tmpl w:val="A32660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09AD"/>
    <w:multiLevelType w:val="hybridMultilevel"/>
    <w:tmpl w:val="D6587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D11AC"/>
    <w:multiLevelType w:val="hybridMultilevel"/>
    <w:tmpl w:val="48B8467C"/>
    <w:lvl w:ilvl="0" w:tplc="52C60178">
      <w:start w:val="1"/>
      <w:numFmt w:val="lowerLetter"/>
      <w:pStyle w:val="Titre3"/>
      <w:lvlText w:val="%1."/>
      <w:lvlJc w:val="left"/>
      <w:pPr>
        <w:ind w:left="2148" w:hanging="360"/>
      </w:pPr>
    </w:lvl>
    <w:lvl w:ilvl="1" w:tplc="040C0019" w:tentative="1">
      <w:start w:val="1"/>
      <w:numFmt w:val="lowerLetter"/>
      <w:lvlText w:val="%2."/>
      <w:lvlJc w:val="left"/>
      <w:pPr>
        <w:ind w:left="2868" w:hanging="360"/>
      </w:pPr>
    </w:lvl>
    <w:lvl w:ilvl="2" w:tplc="040C001B" w:tentative="1">
      <w:start w:val="1"/>
      <w:numFmt w:val="lowerRoman"/>
      <w:lvlText w:val="%3."/>
      <w:lvlJc w:val="right"/>
      <w:pPr>
        <w:ind w:left="3588" w:hanging="180"/>
      </w:pPr>
    </w:lvl>
    <w:lvl w:ilvl="3" w:tplc="040C000F" w:tentative="1">
      <w:start w:val="1"/>
      <w:numFmt w:val="decimal"/>
      <w:lvlText w:val="%4."/>
      <w:lvlJc w:val="left"/>
      <w:pPr>
        <w:ind w:left="4308" w:hanging="360"/>
      </w:pPr>
    </w:lvl>
    <w:lvl w:ilvl="4" w:tplc="040C0019" w:tentative="1">
      <w:start w:val="1"/>
      <w:numFmt w:val="lowerLetter"/>
      <w:lvlText w:val="%5."/>
      <w:lvlJc w:val="left"/>
      <w:pPr>
        <w:ind w:left="5028" w:hanging="360"/>
      </w:pPr>
    </w:lvl>
    <w:lvl w:ilvl="5" w:tplc="040C001B" w:tentative="1">
      <w:start w:val="1"/>
      <w:numFmt w:val="lowerRoman"/>
      <w:lvlText w:val="%6."/>
      <w:lvlJc w:val="right"/>
      <w:pPr>
        <w:ind w:left="5748" w:hanging="180"/>
      </w:pPr>
    </w:lvl>
    <w:lvl w:ilvl="6" w:tplc="040C000F" w:tentative="1">
      <w:start w:val="1"/>
      <w:numFmt w:val="decimal"/>
      <w:lvlText w:val="%7."/>
      <w:lvlJc w:val="left"/>
      <w:pPr>
        <w:ind w:left="6468" w:hanging="360"/>
      </w:pPr>
    </w:lvl>
    <w:lvl w:ilvl="7" w:tplc="040C0019" w:tentative="1">
      <w:start w:val="1"/>
      <w:numFmt w:val="lowerLetter"/>
      <w:lvlText w:val="%8."/>
      <w:lvlJc w:val="left"/>
      <w:pPr>
        <w:ind w:left="7188" w:hanging="360"/>
      </w:pPr>
    </w:lvl>
    <w:lvl w:ilvl="8" w:tplc="040C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6" w15:restartNumberingAfterBreak="0">
    <w:nsid w:val="75F46F3E"/>
    <w:multiLevelType w:val="hybridMultilevel"/>
    <w:tmpl w:val="F46C6DAC"/>
    <w:lvl w:ilvl="0" w:tplc="B712B27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78232C2A"/>
    <w:multiLevelType w:val="hybridMultilevel"/>
    <w:tmpl w:val="176CE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029346">
    <w:abstractNumId w:val="2"/>
  </w:num>
  <w:num w:numId="2" w16cid:durableId="669065730">
    <w:abstractNumId w:val="2"/>
  </w:num>
  <w:num w:numId="3" w16cid:durableId="1492524988">
    <w:abstractNumId w:val="10"/>
  </w:num>
  <w:num w:numId="4" w16cid:durableId="1706785419">
    <w:abstractNumId w:val="3"/>
  </w:num>
  <w:num w:numId="5" w16cid:durableId="1647080010">
    <w:abstractNumId w:val="17"/>
  </w:num>
  <w:num w:numId="6" w16cid:durableId="632904645">
    <w:abstractNumId w:val="15"/>
  </w:num>
  <w:num w:numId="7" w16cid:durableId="1331954632">
    <w:abstractNumId w:val="22"/>
  </w:num>
  <w:num w:numId="8" w16cid:durableId="518467621">
    <w:abstractNumId w:val="27"/>
  </w:num>
  <w:num w:numId="9" w16cid:durableId="890851015">
    <w:abstractNumId w:val="14"/>
  </w:num>
  <w:num w:numId="10" w16cid:durableId="726950857">
    <w:abstractNumId w:val="21"/>
  </w:num>
  <w:num w:numId="11" w16cid:durableId="507210506">
    <w:abstractNumId w:val="25"/>
  </w:num>
  <w:num w:numId="12" w16cid:durableId="323290120">
    <w:abstractNumId w:val="11"/>
  </w:num>
  <w:num w:numId="13" w16cid:durableId="1120151108">
    <w:abstractNumId w:val="13"/>
  </w:num>
  <w:num w:numId="14" w16cid:durableId="161314192">
    <w:abstractNumId w:val="18"/>
  </w:num>
  <w:num w:numId="15" w16cid:durableId="938877121">
    <w:abstractNumId w:val="26"/>
  </w:num>
  <w:num w:numId="16" w16cid:durableId="28535496">
    <w:abstractNumId w:val="7"/>
  </w:num>
  <w:num w:numId="17" w16cid:durableId="222059859">
    <w:abstractNumId w:val="25"/>
  </w:num>
  <w:num w:numId="18" w16cid:durableId="2030907509">
    <w:abstractNumId w:val="25"/>
  </w:num>
  <w:num w:numId="19" w16cid:durableId="1792743628">
    <w:abstractNumId w:val="25"/>
  </w:num>
  <w:num w:numId="20" w16cid:durableId="1080982732">
    <w:abstractNumId w:val="25"/>
  </w:num>
  <w:num w:numId="21" w16cid:durableId="616446739">
    <w:abstractNumId w:val="4"/>
  </w:num>
  <w:num w:numId="22" w16cid:durableId="656110554">
    <w:abstractNumId w:val="19"/>
  </w:num>
  <w:num w:numId="23" w16cid:durableId="43990160">
    <w:abstractNumId w:val="25"/>
  </w:num>
  <w:num w:numId="24" w16cid:durableId="1677685613">
    <w:abstractNumId w:val="25"/>
  </w:num>
  <w:num w:numId="25" w16cid:durableId="1372993627">
    <w:abstractNumId w:val="25"/>
  </w:num>
  <w:num w:numId="26" w16cid:durableId="850027826">
    <w:abstractNumId w:val="6"/>
  </w:num>
  <w:num w:numId="27" w16cid:durableId="1226914640">
    <w:abstractNumId w:val="21"/>
  </w:num>
  <w:num w:numId="28" w16cid:durableId="1229877684">
    <w:abstractNumId w:val="24"/>
  </w:num>
  <w:num w:numId="29" w16cid:durableId="1795714176">
    <w:abstractNumId w:val="23"/>
  </w:num>
  <w:num w:numId="30" w16cid:durableId="938021580">
    <w:abstractNumId w:val="12"/>
  </w:num>
  <w:num w:numId="31" w16cid:durableId="1963338175">
    <w:abstractNumId w:val="16"/>
  </w:num>
  <w:num w:numId="32" w16cid:durableId="1941259973">
    <w:abstractNumId w:val="1"/>
  </w:num>
  <w:num w:numId="33" w16cid:durableId="218901555">
    <w:abstractNumId w:val="5"/>
  </w:num>
  <w:num w:numId="34" w16cid:durableId="1759325452">
    <w:abstractNumId w:val="8"/>
  </w:num>
  <w:num w:numId="35" w16cid:durableId="306014164">
    <w:abstractNumId w:val="0"/>
  </w:num>
  <w:num w:numId="36" w16cid:durableId="684791100">
    <w:abstractNumId w:val="25"/>
  </w:num>
  <w:num w:numId="37" w16cid:durableId="530385073">
    <w:abstractNumId w:val="9"/>
  </w:num>
  <w:num w:numId="38" w16cid:durableId="10879674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B1E"/>
    <w:rsid w:val="000010FA"/>
    <w:rsid w:val="00002497"/>
    <w:rsid w:val="00004FC7"/>
    <w:rsid w:val="00007A06"/>
    <w:rsid w:val="000115E5"/>
    <w:rsid w:val="0001320B"/>
    <w:rsid w:val="000161A7"/>
    <w:rsid w:val="000228B5"/>
    <w:rsid w:val="000228D9"/>
    <w:rsid w:val="00024EDC"/>
    <w:rsid w:val="00034355"/>
    <w:rsid w:val="00050D64"/>
    <w:rsid w:val="00054497"/>
    <w:rsid w:val="0006018B"/>
    <w:rsid w:val="0006638C"/>
    <w:rsid w:val="000665D2"/>
    <w:rsid w:val="00083A13"/>
    <w:rsid w:val="000858C6"/>
    <w:rsid w:val="00092A8B"/>
    <w:rsid w:val="000A0420"/>
    <w:rsid w:val="000A20FB"/>
    <w:rsid w:val="000B39D6"/>
    <w:rsid w:val="000B46C0"/>
    <w:rsid w:val="000B7225"/>
    <w:rsid w:val="000C2AAE"/>
    <w:rsid w:val="000D245D"/>
    <w:rsid w:val="000E210C"/>
    <w:rsid w:val="000F34AC"/>
    <w:rsid w:val="000F55C3"/>
    <w:rsid w:val="000F6B3B"/>
    <w:rsid w:val="001037A7"/>
    <w:rsid w:val="00104CEB"/>
    <w:rsid w:val="00104F7A"/>
    <w:rsid w:val="00105936"/>
    <w:rsid w:val="00105D85"/>
    <w:rsid w:val="001146CF"/>
    <w:rsid w:val="0011571F"/>
    <w:rsid w:val="001328DF"/>
    <w:rsid w:val="0013294D"/>
    <w:rsid w:val="00156F56"/>
    <w:rsid w:val="0016585A"/>
    <w:rsid w:val="00173740"/>
    <w:rsid w:val="00182DFA"/>
    <w:rsid w:val="0018708F"/>
    <w:rsid w:val="001903FF"/>
    <w:rsid w:val="0019351E"/>
    <w:rsid w:val="001A7FAA"/>
    <w:rsid w:val="001B1B9A"/>
    <w:rsid w:val="001B3954"/>
    <w:rsid w:val="001B3B6B"/>
    <w:rsid w:val="001B4EB7"/>
    <w:rsid w:val="001B77F3"/>
    <w:rsid w:val="001C0012"/>
    <w:rsid w:val="001D0241"/>
    <w:rsid w:val="001D443F"/>
    <w:rsid w:val="001E578A"/>
    <w:rsid w:val="001F447E"/>
    <w:rsid w:val="001F6F75"/>
    <w:rsid w:val="00201F89"/>
    <w:rsid w:val="00204024"/>
    <w:rsid w:val="00204D19"/>
    <w:rsid w:val="00213665"/>
    <w:rsid w:val="00221827"/>
    <w:rsid w:val="00226500"/>
    <w:rsid w:val="002267DC"/>
    <w:rsid w:val="00235EB5"/>
    <w:rsid w:val="0023699F"/>
    <w:rsid w:val="00245D8F"/>
    <w:rsid w:val="0024722B"/>
    <w:rsid w:val="00265777"/>
    <w:rsid w:val="002677D8"/>
    <w:rsid w:val="002800BB"/>
    <w:rsid w:val="002824D1"/>
    <w:rsid w:val="002900EE"/>
    <w:rsid w:val="002B0D72"/>
    <w:rsid w:val="002B0E2B"/>
    <w:rsid w:val="002B4A56"/>
    <w:rsid w:val="002B6496"/>
    <w:rsid w:val="002B74B3"/>
    <w:rsid w:val="002C6839"/>
    <w:rsid w:val="002D1BDC"/>
    <w:rsid w:val="002E2A5E"/>
    <w:rsid w:val="002E7615"/>
    <w:rsid w:val="002E7B19"/>
    <w:rsid w:val="002F1D3D"/>
    <w:rsid w:val="002F367F"/>
    <w:rsid w:val="00303365"/>
    <w:rsid w:val="0030364B"/>
    <w:rsid w:val="0030718A"/>
    <w:rsid w:val="00315134"/>
    <w:rsid w:val="0031587A"/>
    <w:rsid w:val="00317CE0"/>
    <w:rsid w:val="00331A08"/>
    <w:rsid w:val="003329B3"/>
    <w:rsid w:val="00341FAE"/>
    <w:rsid w:val="003510DC"/>
    <w:rsid w:val="00352E91"/>
    <w:rsid w:val="00353FAE"/>
    <w:rsid w:val="003647CB"/>
    <w:rsid w:val="00370DD6"/>
    <w:rsid w:val="00381BBB"/>
    <w:rsid w:val="00390E7A"/>
    <w:rsid w:val="003A0877"/>
    <w:rsid w:val="003A6EAE"/>
    <w:rsid w:val="003B6541"/>
    <w:rsid w:val="003C166D"/>
    <w:rsid w:val="003C2643"/>
    <w:rsid w:val="003C6E5E"/>
    <w:rsid w:val="003D2048"/>
    <w:rsid w:val="003D3617"/>
    <w:rsid w:val="003E3401"/>
    <w:rsid w:val="003E3F2B"/>
    <w:rsid w:val="003E5D31"/>
    <w:rsid w:val="003E74B9"/>
    <w:rsid w:val="003F378D"/>
    <w:rsid w:val="0040207E"/>
    <w:rsid w:val="00405FC4"/>
    <w:rsid w:val="00416DC1"/>
    <w:rsid w:val="00421733"/>
    <w:rsid w:val="004221C7"/>
    <w:rsid w:val="00423A8F"/>
    <w:rsid w:val="0043530F"/>
    <w:rsid w:val="00443738"/>
    <w:rsid w:val="00452037"/>
    <w:rsid w:val="0045575D"/>
    <w:rsid w:val="00460B02"/>
    <w:rsid w:val="0047308B"/>
    <w:rsid w:val="00493EEB"/>
    <w:rsid w:val="00494078"/>
    <w:rsid w:val="0049571F"/>
    <w:rsid w:val="004A41C1"/>
    <w:rsid w:val="004A7663"/>
    <w:rsid w:val="004B51B3"/>
    <w:rsid w:val="004B5BD1"/>
    <w:rsid w:val="004B6A7F"/>
    <w:rsid w:val="004B70F7"/>
    <w:rsid w:val="004C33AA"/>
    <w:rsid w:val="004D36C6"/>
    <w:rsid w:val="004E784C"/>
    <w:rsid w:val="004F1A1B"/>
    <w:rsid w:val="004F4C45"/>
    <w:rsid w:val="004F56FD"/>
    <w:rsid w:val="00501A9B"/>
    <w:rsid w:val="005023F2"/>
    <w:rsid w:val="00502DA9"/>
    <w:rsid w:val="00505223"/>
    <w:rsid w:val="00522885"/>
    <w:rsid w:val="0052414E"/>
    <w:rsid w:val="00532842"/>
    <w:rsid w:val="00537823"/>
    <w:rsid w:val="00551076"/>
    <w:rsid w:val="00551605"/>
    <w:rsid w:val="00560FC6"/>
    <w:rsid w:val="00565BA2"/>
    <w:rsid w:val="005666ED"/>
    <w:rsid w:val="00566D33"/>
    <w:rsid w:val="005777BB"/>
    <w:rsid w:val="00581C27"/>
    <w:rsid w:val="0058697B"/>
    <w:rsid w:val="00592A2B"/>
    <w:rsid w:val="00594735"/>
    <w:rsid w:val="00594ADA"/>
    <w:rsid w:val="005A0314"/>
    <w:rsid w:val="005A23D6"/>
    <w:rsid w:val="005A3F82"/>
    <w:rsid w:val="005F2A8B"/>
    <w:rsid w:val="005F723E"/>
    <w:rsid w:val="00605338"/>
    <w:rsid w:val="00607ADE"/>
    <w:rsid w:val="00610DE4"/>
    <w:rsid w:val="0061778E"/>
    <w:rsid w:val="00617F11"/>
    <w:rsid w:val="006350F4"/>
    <w:rsid w:val="0063757A"/>
    <w:rsid w:val="00642358"/>
    <w:rsid w:val="00642C8A"/>
    <w:rsid w:val="00654356"/>
    <w:rsid w:val="00660BA8"/>
    <w:rsid w:val="006624DD"/>
    <w:rsid w:val="00662DDF"/>
    <w:rsid w:val="0066387D"/>
    <w:rsid w:val="00673313"/>
    <w:rsid w:val="0067414B"/>
    <w:rsid w:val="0068502D"/>
    <w:rsid w:val="00685F1D"/>
    <w:rsid w:val="0069176C"/>
    <w:rsid w:val="00692B00"/>
    <w:rsid w:val="00693A85"/>
    <w:rsid w:val="006970A4"/>
    <w:rsid w:val="006A1692"/>
    <w:rsid w:val="006A2C66"/>
    <w:rsid w:val="006A45FA"/>
    <w:rsid w:val="006C7305"/>
    <w:rsid w:val="006C7875"/>
    <w:rsid w:val="006D0536"/>
    <w:rsid w:val="006D26E0"/>
    <w:rsid w:val="00701AE8"/>
    <w:rsid w:val="00705185"/>
    <w:rsid w:val="00706A25"/>
    <w:rsid w:val="0071145B"/>
    <w:rsid w:val="00711AAE"/>
    <w:rsid w:val="007137D5"/>
    <w:rsid w:val="007172BC"/>
    <w:rsid w:val="00717A5F"/>
    <w:rsid w:val="0072187F"/>
    <w:rsid w:val="00727FC3"/>
    <w:rsid w:val="0073077F"/>
    <w:rsid w:val="0073488D"/>
    <w:rsid w:val="007473A3"/>
    <w:rsid w:val="007507A8"/>
    <w:rsid w:val="00756E58"/>
    <w:rsid w:val="00764899"/>
    <w:rsid w:val="00765584"/>
    <w:rsid w:val="00766DB8"/>
    <w:rsid w:val="00767352"/>
    <w:rsid w:val="0076790E"/>
    <w:rsid w:val="007700F6"/>
    <w:rsid w:val="007771DE"/>
    <w:rsid w:val="00780284"/>
    <w:rsid w:val="0078232A"/>
    <w:rsid w:val="00784BC2"/>
    <w:rsid w:val="007926E3"/>
    <w:rsid w:val="007A7FF7"/>
    <w:rsid w:val="007B616F"/>
    <w:rsid w:val="007B6B19"/>
    <w:rsid w:val="007C0AC6"/>
    <w:rsid w:val="007C2D71"/>
    <w:rsid w:val="007C40DE"/>
    <w:rsid w:val="007D145A"/>
    <w:rsid w:val="007D2DA0"/>
    <w:rsid w:val="007E063D"/>
    <w:rsid w:val="007E1254"/>
    <w:rsid w:val="007E3849"/>
    <w:rsid w:val="007E41E7"/>
    <w:rsid w:val="007E589E"/>
    <w:rsid w:val="007F58E7"/>
    <w:rsid w:val="00807286"/>
    <w:rsid w:val="00817157"/>
    <w:rsid w:val="0081735C"/>
    <w:rsid w:val="008249D3"/>
    <w:rsid w:val="0082729E"/>
    <w:rsid w:val="008350EB"/>
    <w:rsid w:val="0085582F"/>
    <w:rsid w:val="00856339"/>
    <w:rsid w:val="00872DE6"/>
    <w:rsid w:val="00876F46"/>
    <w:rsid w:val="00877753"/>
    <w:rsid w:val="00890069"/>
    <w:rsid w:val="00891FB9"/>
    <w:rsid w:val="008971E2"/>
    <w:rsid w:val="008A1317"/>
    <w:rsid w:val="008B19DC"/>
    <w:rsid w:val="008B4672"/>
    <w:rsid w:val="008B7AF0"/>
    <w:rsid w:val="008C0CC9"/>
    <w:rsid w:val="008D00CD"/>
    <w:rsid w:val="008D0C8C"/>
    <w:rsid w:val="008D11CD"/>
    <w:rsid w:val="008D41CC"/>
    <w:rsid w:val="008D770A"/>
    <w:rsid w:val="008E0BC4"/>
    <w:rsid w:val="008E4DF4"/>
    <w:rsid w:val="008E64D9"/>
    <w:rsid w:val="008F0ADF"/>
    <w:rsid w:val="00902FE2"/>
    <w:rsid w:val="00904C1E"/>
    <w:rsid w:val="0090765D"/>
    <w:rsid w:val="00914A1D"/>
    <w:rsid w:val="009215F2"/>
    <w:rsid w:val="0092466D"/>
    <w:rsid w:val="0094027E"/>
    <w:rsid w:val="00943D54"/>
    <w:rsid w:val="00961B1E"/>
    <w:rsid w:val="0096305F"/>
    <w:rsid w:val="00965B20"/>
    <w:rsid w:val="00975EDE"/>
    <w:rsid w:val="00984DB7"/>
    <w:rsid w:val="009864BE"/>
    <w:rsid w:val="00986C46"/>
    <w:rsid w:val="0099271F"/>
    <w:rsid w:val="009A1208"/>
    <w:rsid w:val="009A139C"/>
    <w:rsid w:val="009B4C2E"/>
    <w:rsid w:val="009C03FE"/>
    <w:rsid w:val="009C2401"/>
    <w:rsid w:val="009D03F4"/>
    <w:rsid w:val="009D2711"/>
    <w:rsid w:val="009D32AC"/>
    <w:rsid w:val="009E04C3"/>
    <w:rsid w:val="009E77CF"/>
    <w:rsid w:val="009F1B4C"/>
    <w:rsid w:val="009F3E1B"/>
    <w:rsid w:val="00A06C2C"/>
    <w:rsid w:val="00A06CF6"/>
    <w:rsid w:val="00A16589"/>
    <w:rsid w:val="00A24AAC"/>
    <w:rsid w:val="00A34C0C"/>
    <w:rsid w:val="00A3762F"/>
    <w:rsid w:val="00A475BD"/>
    <w:rsid w:val="00A4782B"/>
    <w:rsid w:val="00A5702F"/>
    <w:rsid w:val="00A576FD"/>
    <w:rsid w:val="00A62E29"/>
    <w:rsid w:val="00A71165"/>
    <w:rsid w:val="00A83AFE"/>
    <w:rsid w:val="00A85EAC"/>
    <w:rsid w:val="00A8704F"/>
    <w:rsid w:val="00A958DD"/>
    <w:rsid w:val="00AA36E1"/>
    <w:rsid w:val="00AA6042"/>
    <w:rsid w:val="00AB6107"/>
    <w:rsid w:val="00AC3D06"/>
    <w:rsid w:val="00AC5C82"/>
    <w:rsid w:val="00AC6CE4"/>
    <w:rsid w:val="00AE25F5"/>
    <w:rsid w:val="00B065EA"/>
    <w:rsid w:val="00B2570C"/>
    <w:rsid w:val="00B26E6F"/>
    <w:rsid w:val="00B3388A"/>
    <w:rsid w:val="00B35569"/>
    <w:rsid w:val="00B35750"/>
    <w:rsid w:val="00B35A05"/>
    <w:rsid w:val="00B42F85"/>
    <w:rsid w:val="00B47E62"/>
    <w:rsid w:val="00B519FD"/>
    <w:rsid w:val="00B56732"/>
    <w:rsid w:val="00B57097"/>
    <w:rsid w:val="00B572DA"/>
    <w:rsid w:val="00B645E0"/>
    <w:rsid w:val="00B730F9"/>
    <w:rsid w:val="00B7571B"/>
    <w:rsid w:val="00B76793"/>
    <w:rsid w:val="00B861F0"/>
    <w:rsid w:val="00B87155"/>
    <w:rsid w:val="00B91FDC"/>
    <w:rsid w:val="00B92F82"/>
    <w:rsid w:val="00B94749"/>
    <w:rsid w:val="00B97898"/>
    <w:rsid w:val="00BA510A"/>
    <w:rsid w:val="00BA5256"/>
    <w:rsid w:val="00BB1817"/>
    <w:rsid w:val="00BB253B"/>
    <w:rsid w:val="00BB3994"/>
    <w:rsid w:val="00BD7CF0"/>
    <w:rsid w:val="00BE4DAA"/>
    <w:rsid w:val="00C01536"/>
    <w:rsid w:val="00C029D8"/>
    <w:rsid w:val="00C0457C"/>
    <w:rsid w:val="00C05122"/>
    <w:rsid w:val="00C0542D"/>
    <w:rsid w:val="00C11199"/>
    <w:rsid w:val="00C153DA"/>
    <w:rsid w:val="00C249A9"/>
    <w:rsid w:val="00C26B28"/>
    <w:rsid w:val="00C30452"/>
    <w:rsid w:val="00C31410"/>
    <w:rsid w:val="00C34003"/>
    <w:rsid w:val="00C47DBF"/>
    <w:rsid w:val="00C50123"/>
    <w:rsid w:val="00C565E3"/>
    <w:rsid w:val="00C5773C"/>
    <w:rsid w:val="00C5795B"/>
    <w:rsid w:val="00C64D65"/>
    <w:rsid w:val="00C73384"/>
    <w:rsid w:val="00C92250"/>
    <w:rsid w:val="00C93ACE"/>
    <w:rsid w:val="00CA1605"/>
    <w:rsid w:val="00CB3F02"/>
    <w:rsid w:val="00CB661C"/>
    <w:rsid w:val="00CB7B87"/>
    <w:rsid w:val="00CC13DB"/>
    <w:rsid w:val="00CD035E"/>
    <w:rsid w:val="00CD19D2"/>
    <w:rsid w:val="00CD6122"/>
    <w:rsid w:val="00CE4A4C"/>
    <w:rsid w:val="00CF151F"/>
    <w:rsid w:val="00CF1571"/>
    <w:rsid w:val="00D13257"/>
    <w:rsid w:val="00D2743D"/>
    <w:rsid w:val="00D34328"/>
    <w:rsid w:val="00D3464C"/>
    <w:rsid w:val="00D44911"/>
    <w:rsid w:val="00D52DA3"/>
    <w:rsid w:val="00D5410E"/>
    <w:rsid w:val="00D576F7"/>
    <w:rsid w:val="00D57F2A"/>
    <w:rsid w:val="00D60832"/>
    <w:rsid w:val="00D62CAA"/>
    <w:rsid w:val="00D7235B"/>
    <w:rsid w:val="00D7386F"/>
    <w:rsid w:val="00D907B9"/>
    <w:rsid w:val="00D93747"/>
    <w:rsid w:val="00DA1BF8"/>
    <w:rsid w:val="00DA3D76"/>
    <w:rsid w:val="00DB6D66"/>
    <w:rsid w:val="00DB785A"/>
    <w:rsid w:val="00DC3DE1"/>
    <w:rsid w:val="00DD30CE"/>
    <w:rsid w:val="00DD382A"/>
    <w:rsid w:val="00DD5F69"/>
    <w:rsid w:val="00DD6C54"/>
    <w:rsid w:val="00DD724D"/>
    <w:rsid w:val="00DE2833"/>
    <w:rsid w:val="00DE2F23"/>
    <w:rsid w:val="00DE5AF6"/>
    <w:rsid w:val="00E03349"/>
    <w:rsid w:val="00E04EAB"/>
    <w:rsid w:val="00E30AD2"/>
    <w:rsid w:val="00E31BB0"/>
    <w:rsid w:val="00E369E4"/>
    <w:rsid w:val="00E4577B"/>
    <w:rsid w:val="00E83343"/>
    <w:rsid w:val="00EA2BBA"/>
    <w:rsid w:val="00EA7C4D"/>
    <w:rsid w:val="00EB0EA9"/>
    <w:rsid w:val="00EB564B"/>
    <w:rsid w:val="00EB7648"/>
    <w:rsid w:val="00EC7033"/>
    <w:rsid w:val="00ED0A10"/>
    <w:rsid w:val="00ED1D49"/>
    <w:rsid w:val="00ED35D2"/>
    <w:rsid w:val="00EE05D5"/>
    <w:rsid w:val="00EE346F"/>
    <w:rsid w:val="00EE5805"/>
    <w:rsid w:val="00EE6CFA"/>
    <w:rsid w:val="00F073C7"/>
    <w:rsid w:val="00F20A62"/>
    <w:rsid w:val="00F30065"/>
    <w:rsid w:val="00F31599"/>
    <w:rsid w:val="00F40D26"/>
    <w:rsid w:val="00F42F94"/>
    <w:rsid w:val="00F471CC"/>
    <w:rsid w:val="00F52A23"/>
    <w:rsid w:val="00F53CE4"/>
    <w:rsid w:val="00F54D08"/>
    <w:rsid w:val="00F624B9"/>
    <w:rsid w:val="00F670A3"/>
    <w:rsid w:val="00F759F9"/>
    <w:rsid w:val="00F75A23"/>
    <w:rsid w:val="00F82789"/>
    <w:rsid w:val="00F865C0"/>
    <w:rsid w:val="00F9031C"/>
    <w:rsid w:val="00F9621C"/>
    <w:rsid w:val="00FA1FE2"/>
    <w:rsid w:val="00FB5EEC"/>
    <w:rsid w:val="00FC584E"/>
    <w:rsid w:val="00FD59EC"/>
    <w:rsid w:val="00FD5C33"/>
    <w:rsid w:val="00FE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1B09A"/>
  <w15:chartTrackingRefBased/>
  <w15:docId w15:val="{12191CD9-4BF7-4E1B-A438-461DDECF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rsid w:val="007C2D71"/>
    <w:pPr>
      <w:spacing w:after="0"/>
      <w:jc w:val="both"/>
      <w:outlineLvl w:val="0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30CE"/>
    <w:pPr>
      <w:keepNext/>
      <w:keepLines/>
      <w:spacing w:before="240" w:after="0"/>
      <w:ind w:left="1428"/>
      <w:outlineLvl w:val="1"/>
    </w:pPr>
    <w:rPr>
      <w:rFonts w:eastAsiaTheme="majorEastAsia" w:cstheme="majorBidi"/>
      <w:b/>
      <w:bCs/>
      <w:i/>
      <w:iCs/>
      <w:color w:val="1F4E79" w:themeColor="accent1" w:themeShade="8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235B"/>
    <w:pPr>
      <w:keepNext/>
      <w:keepLines/>
      <w:numPr>
        <w:numId w:val="11"/>
      </w:numPr>
      <w:spacing w:before="240" w:after="0"/>
      <w:outlineLvl w:val="2"/>
    </w:pPr>
    <w:rPr>
      <w:rFonts w:asciiTheme="majorHAnsi" w:eastAsiaTheme="majorEastAsia" w:hAnsiTheme="majorHAnsi" w:cstheme="majorBidi"/>
      <w:b/>
      <w:bCs/>
      <w:i/>
      <w:iCs/>
      <w:color w:val="0070C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1"/>
    <w:basedOn w:val="Normal"/>
    <w:link w:val="titre1Car0"/>
    <w:autoRedefine/>
    <w:qFormat/>
    <w:rsid w:val="00352E91"/>
    <w:pPr>
      <w:numPr>
        <w:numId w:val="16"/>
      </w:numPr>
      <w:spacing w:after="0"/>
      <w:jc w:val="both"/>
    </w:pPr>
    <w:rPr>
      <w:b/>
      <w:bCs/>
      <w:i/>
    </w:rPr>
  </w:style>
  <w:style w:type="character" w:customStyle="1" w:styleId="titre1Car0">
    <w:name w:val="titre1 Car"/>
    <w:basedOn w:val="Policepardfaut"/>
    <w:link w:val="titre1"/>
    <w:rsid w:val="00352E91"/>
    <w:rPr>
      <w:b/>
      <w:bCs/>
      <w:i/>
    </w:rPr>
  </w:style>
  <w:style w:type="paragraph" w:customStyle="1" w:styleId="Style2">
    <w:name w:val="Style2"/>
    <w:basedOn w:val="Normal"/>
    <w:link w:val="Style2Car"/>
    <w:autoRedefine/>
    <w:rsid w:val="00173740"/>
    <w:pPr>
      <w:spacing w:before="240" w:after="0"/>
      <w:ind w:firstLine="708"/>
      <w:jc w:val="both"/>
    </w:pPr>
    <w:rPr>
      <w:b/>
      <w:bCs/>
      <w:i/>
      <w:iCs/>
      <w:color w:val="2F5496" w:themeColor="accent5" w:themeShade="BF"/>
      <w:sz w:val="28"/>
      <w:szCs w:val="28"/>
    </w:rPr>
  </w:style>
  <w:style w:type="character" w:customStyle="1" w:styleId="Style2Car">
    <w:name w:val="Style2 Car"/>
    <w:basedOn w:val="Policepardfaut"/>
    <w:link w:val="Style2"/>
    <w:rsid w:val="00173740"/>
    <w:rPr>
      <w:b/>
      <w:bCs/>
      <w:i/>
      <w:iCs/>
      <w:color w:val="2F5496" w:themeColor="accent5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24722B"/>
    <w:pPr>
      <w:spacing w:after="0" w:line="240" w:lineRule="auto"/>
      <w:ind w:left="720"/>
    </w:pPr>
    <w:rPr>
      <w:rFonts w:ascii="Calibri" w:hAnsi="Calibri" w:cs="Times New Roman"/>
    </w:rPr>
  </w:style>
  <w:style w:type="table" w:styleId="Grilledutableau">
    <w:name w:val="Table Grid"/>
    <w:basedOn w:val="TableauNormal"/>
    <w:uiPriority w:val="39"/>
    <w:rsid w:val="00473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9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3ACE"/>
  </w:style>
  <w:style w:type="paragraph" w:styleId="Pieddepage">
    <w:name w:val="footer"/>
    <w:basedOn w:val="Normal"/>
    <w:link w:val="PieddepageCar"/>
    <w:uiPriority w:val="99"/>
    <w:unhideWhenUsed/>
    <w:rsid w:val="00C9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3ACE"/>
  </w:style>
  <w:style w:type="paragraph" w:styleId="Textedebulles">
    <w:name w:val="Balloon Text"/>
    <w:basedOn w:val="Normal"/>
    <w:link w:val="TextedebullesCar"/>
    <w:uiPriority w:val="99"/>
    <w:semiHidden/>
    <w:unhideWhenUsed/>
    <w:rsid w:val="000D2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45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0"/>
    <w:uiPriority w:val="9"/>
    <w:rsid w:val="007C2D71"/>
  </w:style>
  <w:style w:type="character" w:customStyle="1" w:styleId="Titre2Car">
    <w:name w:val="Titre 2 Car"/>
    <w:basedOn w:val="Policepardfaut"/>
    <w:link w:val="Titre2"/>
    <w:uiPriority w:val="9"/>
    <w:rsid w:val="00DD30CE"/>
    <w:rPr>
      <w:rFonts w:eastAsiaTheme="majorEastAsia" w:cstheme="majorBidi"/>
      <w:b/>
      <w:bCs/>
      <w:i/>
      <w:iCs/>
      <w:color w:val="1F4E79" w:themeColor="accent1" w:themeShade="8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D7235B"/>
    <w:rPr>
      <w:rFonts w:asciiTheme="majorHAnsi" w:eastAsiaTheme="majorEastAsia" w:hAnsiTheme="majorHAnsi" w:cstheme="majorBidi"/>
      <w:b/>
      <w:bCs/>
      <w:i/>
      <w:iCs/>
      <w:color w:val="0070C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457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577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249D3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E30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rackdechets.beta.gouv.fr/" TargetMode="External"/><Relationship Id="rId18" Type="http://schemas.openxmlformats.org/officeDocument/2006/relationships/hyperlink" Target="https://www.cerema.fr/fr/centre-ressources/boutique/acceptabilite-materiaux-alternatifs-technique-routiere?v=562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tp74numerique.com/wp-content/uploads/2022/12/1-Bureau-TP-BE-du-8-decembre-2022-Emargement.pdf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ndts-diffusion.developpement-durable.gouv.fr/fr" TargetMode="External"/><Relationship Id="rId17" Type="http://schemas.openxmlformats.org/officeDocument/2006/relationships/hyperlink" Target="https://tex-infoterre.brgm.fr/fr/methodologie-guides/guides-existant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sp-infoterre.brgm.fr/fr/actualite/annonce-du-ministere-charge-de-lenvironnement/guides-methodologiques-relatifs-gestion-des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rgm.fr/fr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cerema.fr/fr" TargetMode="External"/><Relationship Id="rId19" Type="http://schemas.openxmlformats.org/officeDocument/2006/relationships/hyperlink" Target="https://rndts-diffusion.developpement-durable.gouv.fr/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ndts-diffusion.developpement-durable.gouv.fr/fr/actualite/actualite/nouvelle-version-des-fichiers-dimport-masse-des-donnees" TargetMode="External"/><Relationship Id="rId22" Type="http://schemas.openxmlformats.org/officeDocument/2006/relationships/hyperlink" Target="http://btp74numerique.com/wp-content/uploads/2022/12/2-Presentation-FFBTP74-GRS-Valtech-08.12.22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conteR\Documents\Mod&#232;les%20Office%20personnalis&#233;s\Bureau%20Travaux%20Publics202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Bureau Travaux Publics2022</Template>
  <TotalTime>0</TotalTime>
  <Pages>4</Pages>
  <Words>1290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du Bâtiment</Company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Leconte</dc:creator>
  <cp:keywords/>
  <dc:description/>
  <cp:lastModifiedBy>TIN Sarah ( FD 74 Haute-Savoie )</cp:lastModifiedBy>
  <cp:revision>2</cp:revision>
  <cp:lastPrinted>2022-12-19T07:59:00Z</cp:lastPrinted>
  <dcterms:created xsi:type="dcterms:W3CDTF">2023-09-05T09:20:00Z</dcterms:created>
  <dcterms:modified xsi:type="dcterms:W3CDTF">2023-09-05T09:20:00Z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a95e15-f021-4cd3-ac15-bca03bba052b_Enabled">
    <vt:lpwstr>true</vt:lpwstr>
  </property>
  <property fmtid="{D5CDD505-2E9C-101B-9397-08002B2CF9AE}" pid="3" name="MSIP_Label_f1a95e15-f021-4cd3-ac15-bca03bba052b_SetDate">
    <vt:lpwstr>2023-09-05T09:20:17Z</vt:lpwstr>
  </property>
  <property fmtid="{D5CDD505-2E9C-101B-9397-08002B2CF9AE}" pid="4" name="MSIP_Label_f1a95e15-f021-4cd3-ac15-bca03bba052b_Method">
    <vt:lpwstr>Standard</vt:lpwstr>
  </property>
  <property fmtid="{D5CDD505-2E9C-101B-9397-08002B2CF9AE}" pid="5" name="MSIP_Label_f1a95e15-f021-4cd3-ac15-bca03bba052b_Name">
    <vt:lpwstr>f1a95e15-f021-4cd3-ac15-bca03bba052b</vt:lpwstr>
  </property>
  <property fmtid="{D5CDD505-2E9C-101B-9397-08002B2CF9AE}" pid="6" name="MSIP_Label_f1a95e15-f021-4cd3-ac15-bca03bba052b_SiteId">
    <vt:lpwstr>92410b1b-4b46-4710-b23c-c3a3814046a4</vt:lpwstr>
  </property>
  <property fmtid="{D5CDD505-2E9C-101B-9397-08002B2CF9AE}" pid="7" name="MSIP_Label_f1a95e15-f021-4cd3-ac15-bca03bba052b_ActionId">
    <vt:lpwstr>c47defff-e3f9-4754-86e8-8bba2882a2de</vt:lpwstr>
  </property>
  <property fmtid="{D5CDD505-2E9C-101B-9397-08002B2CF9AE}" pid="8" name="MSIP_Label_f1a95e15-f021-4cd3-ac15-bca03bba052b_ContentBits">
    <vt:lpwstr>0</vt:lpwstr>
  </property>
</Properties>
</file>